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1063" w:rsidRDefault="00DE695B">
      <w:pPr>
        <w:spacing w:line="560" w:lineRule="exact"/>
        <w:jc w:val="center"/>
        <w:rPr>
          <w:rFonts w:ascii="方正小标宋简体" w:eastAsia="方正小标宋简体" w:hAnsi="华文仿宋"/>
          <w:sz w:val="44"/>
          <w:szCs w:val="44"/>
        </w:rPr>
      </w:pPr>
      <w:r>
        <w:rPr>
          <w:rFonts w:ascii="方正小标宋简体" w:eastAsia="方正小标宋简体" w:hAnsi="华文仿宋" w:hint="eastAsia"/>
          <w:sz w:val="44"/>
          <w:szCs w:val="44"/>
        </w:rPr>
        <w:t>柳州市机关事业单位社会保险服务中心</w:t>
      </w:r>
      <w:r>
        <w:rPr>
          <w:rFonts w:ascii="方正小标宋简体" w:eastAsia="方正小标宋简体" w:hAnsi="华文仿宋" w:hint="eastAsia"/>
          <w:sz w:val="44"/>
          <w:szCs w:val="44"/>
        </w:rPr>
        <w:t>2021</w:t>
      </w:r>
      <w:r>
        <w:rPr>
          <w:rFonts w:ascii="方正小标宋简体" w:eastAsia="方正小标宋简体" w:hAnsi="华文仿宋" w:hint="eastAsia"/>
          <w:sz w:val="44"/>
          <w:szCs w:val="44"/>
        </w:rPr>
        <w:t>年预算公开说明</w:t>
      </w:r>
    </w:p>
    <w:p w:rsidR="00011063" w:rsidRDefault="00011063">
      <w:pPr>
        <w:spacing w:line="560" w:lineRule="exact"/>
        <w:rPr>
          <w:rFonts w:ascii="方正小标宋简体" w:eastAsia="方正小标宋简体" w:hAnsi="华文仿宋"/>
          <w:sz w:val="44"/>
          <w:szCs w:val="44"/>
        </w:rPr>
      </w:pPr>
    </w:p>
    <w:p w:rsidR="00011063" w:rsidRDefault="00011063">
      <w:pPr>
        <w:spacing w:line="560" w:lineRule="exact"/>
        <w:rPr>
          <w:rFonts w:ascii="方正小标宋简体" w:eastAsia="方正小标宋简体" w:hAnsi="华文仿宋"/>
          <w:sz w:val="44"/>
          <w:szCs w:val="44"/>
        </w:rPr>
      </w:pPr>
    </w:p>
    <w:p w:rsidR="00011063" w:rsidRDefault="00DE695B">
      <w:pPr>
        <w:spacing w:line="560" w:lineRule="exact"/>
        <w:jc w:val="center"/>
        <w:rPr>
          <w:rStyle w:val="a7"/>
          <w:rFonts w:ascii="方正小标宋简体" w:eastAsia="方正小标宋简体" w:hAnsi="华文仿宋"/>
          <w:bCs w:val="0"/>
          <w:sz w:val="44"/>
          <w:szCs w:val="44"/>
        </w:rPr>
      </w:pPr>
      <w:r>
        <w:rPr>
          <w:rStyle w:val="a7"/>
          <w:rFonts w:ascii="方正小标宋简体" w:eastAsia="方正小标宋简体" w:hAnsi="华文仿宋" w:hint="eastAsia"/>
          <w:bCs w:val="0"/>
          <w:sz w:val="44"/>
          <w:szCs w:val="44"/>
        </w:rPr>
        <w:t>目</w:t>
      </w:r>
      <w:r>
        <w:rPr>
          <w:rStyle w:val="a7"/>
          <w:rFonts w:ascii="方正小标宋简体" w:eastAsia="方正小标宋简体" w:hAnsi="华文仿宋" w:hint="eastAsia"/>
          <w:bCs w:val="0"/>
          <w:sz w:val="44"/>
          <w:szCs w:val="44"/>
        </w:rPr>
        <w:t xml:space="preserve"> </w:t>
      </w:r>
      <w:r>
        <w:rPr>
          <w:rStyle w:val="a7"/>
          <w:rFonts w:ascii="方正小标宋简体" w:eastAsia="方正小标宋简体" w:hAnsi="华文仿宋" w:hint="eastAsia"/>
          <w:bCs w:val="0"/>
          <w:sz w:val="44"/>
          <w:szCs w:val="44"/>
        </w:rPr>
        <w:t>录</w:t>
      </w:r>
    </w:p>
    <w:p w:rsidR="00011063" w:rsidRDefault="00DE695B">
      <w:pPr>
        <w:pStyle w:val="a6"/>
        <w:spacing w:before="0" w:beforeAutospacing="0" w:after="0" w:afterAutospacing="0" w:line="520" w:lineRule="exact"/>
        <w:ind w:firstLineChars="200" w:firstLine="643"/>
        <w:rPr>
          <w:rFonts w:ascii="仿宋_GB2312" w:eastAsia="仿宋_GB2312" w:hAnsi="华文仿宋"/>
          <w:b/>
          <w:bCs/>
          <w:color w:val="000000"/>
          <w:sz w:val="32"/>
          <w:szCs w:val="32"/>
        </w:rPr>
      </w:pPr>
      <w:r>
        <w:rPr>
          <w:rFonts w:ascii="仿宋_GB2312" w:eastAsia="仿宋_GB2312" w:hAnsi="华文仿宋" w:hint="eastAsia"/>
          <w:b/>
          <w:bCs/>
          <w:color w:val="000000"/>
          <w:sz w:val="32"/>
          <w:szCs w:val="32"/>
        </w:rPr>
        <w:t>第一部分：柳州市机关事业单位社会保险服务中心概况</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一、主要职责</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二、机构设置情况</w:t>
      </w:r>
    </w:p>
    <w:p w:rsidR="00011063" w:rsidRDefault="00DE695B">
      <w:pPr>
        <w:pStyle w:val="a6"/>
        <w:spacing w:before="0" w:beforeAutospacing="0" w:after="0" w:afterAutospacing="0" w:line="520" w:lineRule="exact"/>
        <w:ind w:firstLineChars="200" w:firstLine="643"/>
        <w:rPr>
          <w:rFonts w:ascii="仿宋_GB2312" w:eastAsia="仿宋_GB2312" w:hAnsi="华文仿宋"/>
          <w:b/>
          <w:bCs/>
          <w:color w:val="000000"/>
          <w:sz w:val="32"/>
          <w:szCs w:val="32"/>
        </w:rPr>
      </w:pPr>
      <w:r>
        <w:rPr>
          <w:rFonts w:ascii="仿宋_GB2312" w:eastAsia="仿宋_GB2312" w:hAnsi="华文仿宋" w:hint="eastAsia"/>
          <w:b/>
          <w:bCs/>
          <w:color w:val="000000"/>
          <w:sz w:val="32"/>
          <w:szCs w:val="32"/>
        </w:rPr>
        <w:t>第二部分：柳州市机关事业单位社会保险服务中心</w:t>
      </w:r>
      <w:r>
        <w:rPr>
          <w:rFonts w:ascii="仿宋_GB2312" w:eastAsia="仿宋_GB2312" w:hAnsi="华文仿宋" w:hint="eastAsia"/>
          <w:b/>
          <w:bCs/>
          <w:color w:val="000000"/>
          <w:sz w:val="32"/>
          <w:szCs w:val="32"/>
        </w:rPr>
        <w:t>2021</w:t>
      </w:r>
      <w:r>
        <w:rPr>
          <w:rFonts w:ascii="仿宋_GB2312" w:eastAsia="仿宋_GB2312" w:hAnsi="华文仿宋" w:hint="eastAsia"/>
          <w:b/>
          <w:bCs/>
          <w:color w:val="000000"/>
          <w:sz w:val="32"/>
          <w:szCs w:val="32"/>
        </w:rPr>
        <w:t>年预算报表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一、单位收支总体情况表（预算公开</w:t>
      </w:r>
      <w:r>
        <w:rPr>
          <w:rFonts w:ascii="仿宋_GB2312" w:eastAsia="仿宋_GB2312" w:hAnsi="华文仿宋" w:hint="eastAsia"/>
          <w:bCs/>
          <w:color w:val="000000"/>
          <w:sz w:val="32"/>
          <w:szCs w:val="32"/>
        </w:rPr>
        <w:t>01</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二、单位收入总体情况表（预算公开</w:t>
      </w:r>
      <w:r>
        <w:rPr>
          <w:rFonts w:ascii="仿宋_GB2312" w:eastAsia="仿宋_GB2312" w:hAnsi="华文仿宋" w:hint="eastAsia"/>
          <w:bCs/>
          <w:color w:val="000000"/>
          <w:sz w:val="32"/>
          <w:szCs w:val="32"/>
        </w:rPr>
        <w:t>02</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三、单位支出总体情况表（预算公开</w:t>
      </w:r>
      <w:r>
        <w:rPr>
          <w:rFonts w:ascii="仿宋_GB2312" w:eastAsia="仿宋_GB2312" w:hAnsi="华文仿宋" w:hint="eastAsia"/>
          <w:bCs/>
          <w:color w:val="000000"/>
          <w:sz w:val="32"/>
          <w:szCs w:val="32"/>
        </w:rPr>
        <w:t>03</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四、财政拨款收支总体情况表（预算公开</w:t>
      </w:r>
      <w:r>
        <w:rPr>
          <w:rFonts w:ascii="仿宋_GB2312" w:eastAsia="仿宋_GB2312" w:hAnsi="华文仿宋" w:hint="eastAsia"/>
          <w:bCs/>
          <w:color w:val="000000"/>
          <w:sz w:val="32"/>
          <w:szCs w:val="32"/>
        </w:rPr>
        <w:t>04</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五、一般公共预算支出情况表（预算公开</w:t>
      </w:r>
      <w:r>
        <w:rPr>
          <w:rFonts w:ascii="仿宋_GB2312" w:eastAsia="仿宋_GB2312" w:hAnsi="华文仿宋" w:hint="eastAsia"/>
          <w:bCs/>
          <w:color w:val="000000"/>
          <w:sz w:val="32"/>
          <w:szCs w:val="32"/>
        </w:rPr>
        <w:t>05</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六、一般公共预算基本支出情况表（预算公开</w:t>
      </w:r>
      <w:r>
        <w:rPr>
          <w:rFonts w:ascii="仿宋_GB2312" w:eastAsia="仿宋_GB2312" w:hAnsi="华文仿宋" w:hint="eastAsia"/>
          <w:bCs/>
          <w:color w:val="000000"/>
          <w:sz w:val="32"/>
          <w:szCs w:val="32"/>
        </w:rPr>
        <w:t>06</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七、一般公共预算“三公”经费支出情况表（预算公开</w:t>
      </w:r>
      <w:r>
        <w:rPr>
          <w:rFonts w:ascii="仿宋_GB2312" w:eastAsia="仿宋_GB2312" w:hAnsi="华文仿宋" w:hint="eastAsia"/>
          <w:bCs/>
          <w:color w:val="000000"/>
          <w:sz w:val="32"/>
          <w:szCs w:val="32"/>
        </w:rPr>
        <w:t>07</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八、政府性基金预算支出情况表（预算公开</w:t>
      </w:r>
      <w:r>
        <w:rPr>
          <w:rFonts w:ascii="仿宋_GB2312" w:eastAsia="仿宋_GB2312" w:hAnsi="华文仿宋" w:hint="eastAsia"/>
          <w:bCs/>
          <w:color w:val="000000"/>
          <w:sz w:val="32"/>
          <w:szCs w:val="32"/>
        </w:rPr>
        <w:t>08</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九、国有资本经营预算支出情况表（预算公开</w:t>
      </w:r>
      <w:r>
        <w:rPr>
          <w:rFonts w:ascii="仿宋_GB2312" w:eastAsia="仿宋_GB2312" w:hAnsi="华文仿宋" w:hint="eastAsia"/>
          <w:bCs/>
          <w:color w:val="000000"/>
          <w:sz w:val="32"/>
          <w:szCs w:val="32"/>
        </w:rPr>
        <w:t>09</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十、政府采购预算表（预算公开</w:t>
      </w:r>
      <w:r>
        <w:rPr>
          <w:rFonts w:ascii="仿宋_GB2312" w:eastAsia="仿宋_GB2312" w:hAnsi="华文仿宋" w:hint="eastAsia"/>
          <w:bCs/>
          <w:color w:val="000000"/>
          <w:sz w:val="32"/>
          <w:szCs w:val="32"/>
        </w:rPr>
        <w:t>10</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十一、政府购买服务预算表（预算公开</w:t>
      </w:r>
      <w:r>
        <w:rPr>
          <w:rFonts w:ascii="仿宋_GB2312" w:eastAsia="仿宋_GB2312" w:hAnsi="华文仿宋" w:hint="eastAsia"/>
          <w:bCs/>
          <w:color w:val="000000"/>
          <w:sz w:val="32"/>
          <w:szCs w:val="32"/>
        </w:rPr>
        <w:t>11</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20" w:lineRule="exact"/>
        <w:ind w:firstLineChars="200" w:firstLine="643"/>
        <w:rPr>
          <w:rFonts w:ascii="仿宋_GB2312" w:eastAsia="仿宋_GB2312" w:hAnsi="华文仿宋"/>
          <w:b/>
          <w:bCs/>
          <w:color w:val="000000"/>
          <w:sz w:val="32"/>
          <w:szCs w:val="32"/>
        </w:rPr>
      </w:pPr>
      <w:r>
        <w:rPr>
          <w:rFonts w:ascii="仿宋_GB2312" w:eastAsia="仿宋_GB2312" w:hAnsi="华文仿宋" w:hint="eastAsia"/>
          <w:b/>
          <w:bCs/>
          <w:color w:val="000000"/>
          <w:sz w:val="32"/>
          <w:szCs w:val="32"/>
        </w:rPr>
        <w:t>第三部分：柳州市机关事业单位社会保险服务中心</w:t>
      </w:r>
      <w:r>
        <w:rPr>
          <w:rFonts w:ascii="仿宋_GB2312" w:eastAsia="仿宋_GB2312" w:hAnsi="华文仿宋" w:hint="eastAsia"/>
          <w:b/>
          <w:bCs/>
          <w:color w:val="000000"/>
          <w:sz w:val="32"/>
          <w:szCs w:val="32"/>
        </w:rPr>
        <w:t>2021</w:t>
      </w:r>
      <w:r>
        <w:rPr>
          <w:rFonts w:ascii="仿宋_GB2312" w:eastAsia="仿宋_GB2312" w:hAnsi="华文仿宋" w:hint="eastAsia"/>
          <w:b/>
          <w:bCs/>
          <w:color w:val="000000"/>
          <w:sz w:val="32"/>
          <w:szCs w:val="32"/>
        </w:rPr>
        <w:t>年预算情况说明</w:t>
      </w:r>
    </w:p>
    <w:p w:rsidR="00011063" w:rsidRDefault="00DE695B">
      <w:pPr>
        <w:pStyle w:val="a6"/>
        <w:spacing w:before="0" w:beforeAutospacing="0" w:after="0" w:afterAutospacing="0" w:line="520" w:lineRule="exact"/>
        <w:ind w:firstLineChars="200" w:firstLine="643"/>
        <w:rPr>
          <w:rFonts w:ascii="仿宋_GB2312" w:eastAsia="仿宋_GB2312" w:hAnsi="华文仿宋"/>
          <w:b/>
          <w:bCs/>
          <w:color w:val="000000"/>
          <w:sz w:val="32"/>
          <w:szCs w:val="32"/>
        </w:rPr>
      </w:pPr>
      <w:r>
        <w:rPr>
          <w:rFonts w:ascii="仿宋_GB2312" w:eastAsia="仿宋_GB2312" w:hAnsi="华文仿宋" w:hint="eastAsia"/>
          <w:b/>
          <w:bCs/>
          <w:color w:val="000000"/>
          <w:sz w:val="32"/>
          <w:szCs w:val="32"/>
        </w:rPr>
        <w:t>第四部分：名词解释</w:t>
      </w:r>
    </w:p>
    <w:p w:rsidR="00011063" w:rsidRDefault="00011063">
      <w:pPr>
        <w:spacing w:line="560" w:lineRule="exact"/>
        <w:rPr>
          <w:rStyle w:val="a7"/>
          <w:rFonts w:ascii="仿宋_GB2312" w:eastAsia="仿宋_GB2312" w:hAnsi="华文仿宋" w:cs="宋体"/>
          <w:color w:val="000000"/>
          <w:kern w:val="0"/>
          <w:sz w:val="32"/>
          <w:szCs w:val="32"/>
        </w:rPr>
      </w:pPr>
    </w:p>
    <w:p w:rsidR="00011063" w:rsidRDefault="00DE695B">
      <w:pPr>
        <w:adjustRightInd w:val="0"/>
        <w:snapToGrid w:val="0"/>
        <w:spacing w:line="560" w:lineRule="exact"/>
        <w:ind w:rightChars="-104" w:right="-218"/>
        <w:jc w:val="center"/>
        <w:rPr>
          <w:rStyle w:val="a7"/>
          <w:rFonts w:ascii="仿宋_GB2312" w:eastAsia="仿宋_GB2312" w:hAnsi="华文仿宋"/>
          <w:color w:val="000000"/>
          <w:sz w:val="32"/>
          <w:szCs w:val="32"/>
        </w:rPr>
      </w:pPr>
      <w:r>
        <w:rPr>
          <w:rStyle w:val="a7"/>
          <w:rFonts w:ascii="仿宋_GB2312" w:eastAsia="仿宋_GB2312" w:hAnsi="华文仿宋" w:hint="eastAsia"/>
          <w:color w:val="000000"/>
          <w:sz w:val="32"/>
          <w:szCs w:val="32"/>
        </w:rPr>
        <w:lastRenderedPageBreak/>
        <w:t>第一部分：</w:t>
      </w:r>
      <w:r>
        <w:rPr>
          <w:rFonts w:ascii="仿宋_GB2312" w:eastAsia="仿宋_GB2312" w:hAnsi="华文仿宋" w:hint="eastAsia"/>
          <w:b/>
          <w:bCs/>
          <w:color w:val="000000"/>
          <w:sz w:val="32"/>
          <w:szCs w:val="32"/>
        </w:rPr>
        <w:t>柳州市机关事业单位社会保险服务中心</w:t>
      </w:r>
      <w:r>
        <w:rPr>
          <w:rStyle w:val="a7"/>
          <w:rFonts w:ascii="仿宋_GB2312" w:eastAsia="仿宋_GB2312" w:hAnsi="华文仿宋" w:hint="eastAsia"/>
          <w:color w:val="000000"/>
          <w:sz w:val="32"/>
          <w:szCs w:val="32"/>
        </w:rPr>
        <w:t>概况</w:t>
      </w:r>
    </w:p>
    <w:p w:rsidR="00011063" w:rsidRDefault="00DE695B">
      <w:pPr>
        <w:pStyle w:val="a6"/>
        <w:spacing w:before="0" w:beforeAutospacing="0" w:after="0" w:afterAutospacing="0" w:line="560" w:lineRule="exact"/>
        <w:ind w:firstLineChars="200" w:firstLine="643"/>
        <w:jc w:val="both"/>
        <w:rPr>
          <w:rFonts w:ascii="黑体" w:eastAsia="黑体" w:hAnsi="黑体" w:cs="黑体"/>
          <w:b/>
          <w:bCs/>
          <w:color w:val="000000"/>
          <w:sz w:val="32"/>
          <w:szCs w:val="32"/>
        </w:rPr>
      </w:pPr>
      <w:r>
        <w:rPr>
          <w:rFonts w:ascii="黑体" w:eastAsia="黑体" w:hAnsi="黑体" w:cs="黑体" w:hint="eastAsia"/>
          <w:b/>
          <w:bCs/>
          <w:color w:val="000000"/>
          <w:sz w:val="32"/>
          <w:szCs w:val="32"/>
        </w:rPr>
        <w:t>一、主要职责</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（一）贯彻执行国家、自治区和柳州市有关人力资源和社会保障信息化规划建设、网络安全保护的法律、法规和政策规定。</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（二）负责全市人力资源和社会保障信息系统的规划、</w:t>
      </w:r>
      <w:r w:rsidRPr="0088390B">
        <w:rPr>
          <w:rFonts w:eastAsia="仿宋_GB2312" w:hint="eastAsia"/>
          <w:kern w:val="0"/>
          <w:sz w:val="32"/>
          <w:szCs w:val="32"/>
        </w:rPr>
        <w:t>建设、</w:t>
      </w:r>
      <w:r w:rsidRPr="0088390B">
        <w:rPr>
          <w:rFonts w:eastAsia="仿宋_GB2312" w:hint="eastAsia"/>
          <w:sz w:val="32"/>
          <w:szCs w:val="32"/>
        </w:rPr>
        <w:t>运行管理及系统安全保密工作。</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（三）负责全市人力资源和社会保障信息资源的管理和维护，开展信息调查和分析预测，提供决策支持。</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（四）负责全市人力资源和社会保障网络规划、组织实施、管理和维护等工作，保障网络通讯的畅通和安全。</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（五）负责全市人力资源和社会保障公共服务系统的规划、建设和管理，向社会提供相关服务。</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（六）依据国家、自治区地方标准，配合有关部门制订全市人力资源和社会保障信息系统标准和有关计算机信息系统方面的规章制度、技术规范并组织实施。</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（七）指导县区人力资源和社会保障信息系统建设，提供相关技术支持服务。</w:t>
      </w:r>
    </w:p>
    <w:p w:rsidR="0088390B" w:rsidRPr="0088390B" w:rsidRDefault="0088390B" w:rsidP="0088390B">
      <w:pPr>
        <w:spacing w:line="560" w:lineRule="exact"/>
        <w:ind w:firstLineChars="200" w:firstLine="640"/>
        <w:rPr>
          <w:rFonts w:eastAsia="仿宋_GB2312"/>
          <w:sz w:val="32"/>
          <w:szCs w:val="32"/>
        </w:rPr>
      </w:pPr>
      <w:r w:rsidRPr="0088390B">
        <w:rPr>
          <w:rFonts w:eastAsia="仿宋_GB2312" w:hint="eastAsia"/>
          <w:sz w:val="32"/>
          <w:szCs w:val="32"/>
        </w:rPr>
        <w:t>（八）负责全市人力资源和社会保障系统有关技术人员和工作人员计算机知识的培训及普及工作。</w:t>
      </w:r>
    </w:p>
    <w:p w:rsidR="00011063" w:rsidRPr="0088390B" w:rsidRDefault="0088390B" w:rsidP="0088390B">
      <w:pPr>
        <w:spacing w:line="560" w:lineRule="exact"/>
        <w:ind w:firstLineChars="200" w:firstLine="640"/>
        <w:rPr>
          <w:rFonts w:ascii="仿宋" w:eastAsia="仿宋" w:hAnsi="仿宋"/>
          <w:sz w:val="32"/>
          <w:szCs w:val="32"/>
        </w:rPr>
      </w:pPr>
      <w:r w:rsidRPr="0088390B">
        <w:rPr>
          <w:rFonts w:eastAsia="仿宋_GB2312" w:hint="eastAsia"/>
          <w:sz w:val="32"/>
          <w:szCs w:val="32"/>
        </w:rPr>
        <w:t>（九）完成主管部门交办的其他工作。</w:t>
      </w:r>
    </w:p>
    <w:p w:rsidR="00011063" w:rsidRDefault="00DE695B">
      <w:pPr>
        <w:pStyle w:val="a6"/>
        <w:spacing w:before="0" w:beforeAutospacing="0" w:after="0" w:afterAutospacing="0" w:line="560" w:lineRule="exact"/>
        <w:ind w:firstLineChars="200" w:firstLine="643"/>
        <w:jc w:val="both"/>
        <w:rPr>
          <w:rFonts w:ascii="黑体" w:eastAsia="黑体" w:hAnsi="黑体" w:cs="黑体"/>
          <w:b/>
          <w:bCs/>
          <w:color w:val="000000"/>
          <w:sz w:val="32"/>
          <w:szCs w:val="32"/>
        </w:rPr>
      </w:pPr>
      <w:r>
        <w:rPr>
          <w:rFonts w:ascii="黑体" w:eastAsia="黑体" w:hAnsi="黑体" w:cs="黑体" w:hint="eastAsia"/>
          <w:b/>
          <w:bCs/>
          <w:color w:val="000000"/>
          <w:sz w:val="32"/>
          <w:szCs w:val="32"/>
        </w:rPr>
        <w:t>二、机构设置情况</w:t>
      </w:r>
    </w:p>
    <w:p w:rsidR="00011063" w:rsidRDefault="00DE695B">
      <w:pPr>
        <w:adjustRightInd w:val="0"/>
        <w:snapToGrid w:val="0"/>
        <w:spacing w:line="560" w:lineRule="exact"/>
        <w:ind w:rightChars="-104" w:right="-218" w:firstLineChars="200" w:firstLine="640"/>
        <w:rPr>
          <w:rFonts w:ascii="仿宋_GB2312" w:eastAsia="仿宋_GB2312" w:hAnsi="华文仿宋"/>
          <w:color w:val="000000"/>
          <w:sz w:val="32"/>
          <w:szCs w:val="32"/>
        </w:rPr>
      </w:pPr>
      <w:r>
        <w:rPr>
          <w:rFonts w:ascii="仿宋" w:eastAsia="仿宋" w:hAnsi="仿宋" w:hint="eastAsia"/>
          <w:color w:val="000000"/>
          <w:sz w:val="32"/>
          <w:szCs w:val="32"/>
        </w:rPr>
        <w:t>柳州市机关事业单位社会保险服务中心为市人社局管理的全额拨款事业单位，编制</w:t>
      </w:r>
      <w:r>
        <w:rPr>
          <w:rFonts w:ascii="仿宋" w:eastAsia="仿宋" w:hAnsi="仿宋" w:hint="eastAsia"/>
          <w:color w:val="000000"/>
          <w:sz w:val="32"/>
          <w:szCs w:val="32"/>
        </w:rPr>
        <w:t>人数</w:t>
      </w:r>
      <w:r>
        <w:rPr>
          <w:rFonts w:ascii="仿宋" w:eastAsia="仿宋" w:hAnsi="仿宋" w:hint="eastAsia"/>
          <w:color w:val="000000"/>
          <w:sz w:val="32"/>
          <w:szCs w:val="32"/>
        </w:rPr>
        <w:t>14</w:t>
      </w:r>
      <w:r>
        <w:rPr>
          <w:rFonts w:ascii="仿宋" w:eastAsia="仿宋" w:hAnsi="仿宋" w:hint="eastAsia"/>
          <w:color w:val="000000"/>
          <w:sz w:val="32"/>
          <w:szCs w:val="32"/>
        </w:rPr>
        <w:t>名，已</w:t>
      </w:r>
      <w:r>
        <w:rPr>
          <w:rFonts w:ascii="仿宋" w:eastAsia="仿宋" w:hAnsi="仿宋" w:cs="仿宋" w:hint="eastAsia"/>
          <w:color w:val="000000"/>
          <w:sz w:val="32"/>
          <w:szCs w:val="32"/>
        </w:rPr>
        <w:t>核定的内设机构有</w:t>
      </w:r>
      <w:r>
        <w:rPr>
          <w:rFonts w:ascii="仿宋" w:eastAsia="仿宋" w:hAnsi="仿宋" w:cs="仿宋" w:hint="eastAsia"/>
          <w:color w:val="000000"/>
          <w:sz w:val="32"/>
          <w:szCs w:val="32"/>
        </w:rPr>
        <w:lastRenderedPageBreak/>
        <w:t>4</w:t>
      </w:r>
      <w:r>
        <w:rPr>
          <w:rFonts w:ascii="仿宋" w:eastAsia="仿宋" w:hAnsi="仿宋" w:cs="仿宋" w:hint="eastAsia"/>
          <w:color w:val="000000"/>
          <w:sz w:val="32"/>
          <w:szCs w:val="32"/>
        </w:rPr>
        <w:t>个</w:t>
      </w:r>
      <w:r>
        <w:rPr>
          <w:rFonts w:ascii="仿宋" w:eastAsia="仿宋" w:hAnsi="仿宋" w:hint="eastAsia"/>
          <w:sz w:val="32"/>
          <w:szCs w:val="32"/>
        </w:rPr>
        <w:t>，分别为：综合科、公共服务科、信息资源管理科和应用系统管理科。</w:t>
      </w:r>
    </w:p>
    <w:p w:rsidR="00011063" w:rsidRDefault="00011063">
      <w:pPr>
        <w:pStyle w:val="a6"/>
        <w:spacing w:before="0" w:beforeAutospacing="0" w:after="0" w:afterAutospacing="0" w:line="540" w:lineRule="exact"/>
        <w:jc w:val="both"/>
        <w:rPr>
          <w:rFonts w:ascii="仿宋_GB2312" w:eastAsia="仿宋_GB2312" w:hAnsi="华文仿宋"/>
          <w:color w:val="000000"/>
          <w:sz w:val="32"/>
          <w:szCs w:val="32"/>
        </w:rPr>
      </w:pPr>
    </w:p>
    <w:p w:rsidR="00011063" w:rsidRDefault="00DE695B">
      <w:pPr>
        <w:pStyle w:val="a6"/>
        <w:spacing w:before="0" w:beforeAutospacing="0" w:after="0" w:afterAutospacing="0" w:line="560" w:lineRule="exact"/>
        <w:jc w:val="center"/>
        <w:rPr>
          <w:rFonts w:ascii="仿宋_GB2312" w:eastAsia="仿宋_GB2312" w:hAnsi="华文仿宋"/>
          <w:b/>
          <w:bCs/>
          <w:color w:val="000000"/>
          <w:sz w:val="32"/>
          <w:szCs w:val="32"/>
        </w:rPr>
      </w:pPr>
      <w:r>
        <w:rPr>
          <w:rFonts w:ascii="仿宋_GB2312" w:eastAsia="仿宋_GB2312" w:hAnsi="华文仿宋" w:hint="eastAsia"/>
          <w:b/>
          <w:bCs/>
          <w:color w:val="000000"/>
          <w:sz w:val="32"/>
          <w:szCs w:val="32"/>
        </w:rPr>
        <w:t>第二部分：柳州市机关事业单位社会保险服务中心</w:t>
      </w:r>
    </w:p>
    <w:p w:rsidR="00011063" w:rsidRDefault="00DE695B">
      <w:pPr>
        <w:pStyle w:val="a6"/>
        <w:spacing w:before="0" w:beforeAutospacing="0" w:after="0" w:afterAutospacing="0" w:line="560" w:lineRule="exact"/>
        <w:jc w:val="center"/>
        <w:rPr>
          <w:rFonts w:ascii="仿宋_GB2312" w:eastAsia="仿宋_GB2312" w:hAnsi="华文仿宋"/>
          <w:b/>
          <w:bCs/>
          <w:color w:val="000000"/>
          <w:sz w:val="32"/>
          <w:szCs w:val="32"/>
        </w:rPr>
      </w:pPr>
      <w:r>
        <w:rPr>
          <w:rFonts w:ascii="仿宋_GB2312" w:eastAsia="仿宋_GB2312" w:hAnsi="华文仿宋" w:hint="eastAsia"/>
          <w:b/>
          <w:bCs/>
          <w:color w:val="000000"/>
          <w:sz w:val="32"/>
          <w:szCs w:val="32"/>
        </w:rPr>
        <w:t>2021</w:t>
      </w:r>
      <w:r>
        <w:rPr>
          <w:rFonts w:ascii="仿宋_GB2312" w:eastAsia="仿宋_GB2312" w:hAnsi="华文仿宋" w:hint="eastAsia"/>
          <w:b/>
          <w:bCs/>
          <w:color w:val="000000"/>
          <w:sz w:val="32"/>
          <w:szCs w:val="32"/>
        </w:rPr>
        <w:t>年预算报表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一、单位收支总体情况表（预算公开</w:t>
      </w:r>
      <w:r>
        <w:rPr>
          <w:rFonts w:ascii="仿宋_GB2312" w:eastAsia="仿宋_GB2312" w:hAnsi="华文仿宋" w:hint="eastAsia"/>
          <w:bCs/>
          <w:color w:val="000000"/>
          <w:sz w:val="32"/>
          <w:szCs w:val="32"/>
        </w:rPr>
        <w:t>01</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二、单位收入总体情况表（预算公开</w:t>
      </w:r>
      <w:r>
        <w:rPr>
          <w:rFonts w:ascii="仿宋_GB2312" w:eastAsia="仿宋_GB2312" w:hAnsi="华文仿宋" w:hint="eastAsia"/>
          <w:bCs/>
          <w:color w:val="000000"/>
          <w:sz w:val="32"/>
          <w:szCs w:val="32"/>
        </w:rPr>
        <w:t>02</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
          <w:bCs/>
          <w:color w:val="000000"/>
          <w:sz w:val="32"/>
          <w:szCs w:val="32"/>
        </w:rPr>
      </w:pPr>
      <w:r>
        <w:rPr>
          <w:rFonts w:ascii="仿宋_GB2312" w:eastAsia="仿宋_GB2312" w:hAnsi="华文仿宋" w:hint="eastAsia"/>
          <w:bCs/>
          <w:color w:val="000000"/>
          <w:sz w:val="32"/>
          <w:szCs w:val="32"/>
        </w:rPr>
        <w:t>三、单位支出总体情况表（预算公开</w:t>
      </w:r>
      <w:r>
        <w:rPr>
          <w:rFonts w:ascii="仿宋_GB2312" w:eastAsia="仿宋_GB2312" w:hAnsi="华文仿宋" w:hint="eastAsia"/>
          <w:bCs/>
          <w:color w:val="000000"/>
          <w:sz w:val="32"/>
          <w:szCs w:val="32"/>
        </w:rPr>
        <w:t>03</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四、财政拨款收支总体情况表（预算公开</w:t>
      </w:r>
      <w:r>
        <w:rPr>
          <w:rFonts w:ascii="仿宋_GB2312" w:eastAsia="仿宋_GB2312" w:hAnsi="华文仿宋" w:hint="eastAsia"/>
          <w:bCs/>
          <w:color w:val="000000"/>
          <w:sz w:val="32"/>
          <w:szCs w:val="32"/>
        </w:rPr>
        <w:t>04</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五、一般公共预算支出情况表（预算公开</w:t>
      </w:r>
      <w:r>
        <w:rPr>
          <w:rFonts w:ascii="仿宋_GB2312" w:eastAsia="仿宋_GB2312" w:hAnsi="华文仿宋" w:hint="eastAsia"/>
          <w:bCs/>
          <w:color w:val="000000"/>
          <w:sz w:val="32"/>
          <w:szCs w:val="32"/>
        </w:rPr>
        <w:t>05</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六、一般公共预算基本支出情况表（预算公开</w:t>
      </w:r>
      <w:r>
        <w:rPr>
          <w:rFonts w:ascii="仿宋_GB2312" w:eastAsia="仿宋_GB2312" w:hAnsi="华文仿宋" w:hint="eastAsia"/>
          <w:bCs/>
          <w:color w:val="000000"/>
          <w:sz w:val="32"/>
          <w:szCs w:val="32"/>
        </w:rPr>
        <w:t>06</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七、一般公共预算“三公”经费支出情况表（预算公开</w:t>
      </w:r>
      <w:r>
        <w:rPr>
          <w:rFonts w:ascii="仿宋_GB2312" w:eastAsia="仿宋_GB2312" w:hAnsi="华文仿宋" w:hint="eastAsia"/>
          <w:bCs/>
          <w:color w:val="000000"/>
          <w:sz w:val="32"/>
          <w:szCs w:val="32"/>
        </w:rPr>
        <w:t>07</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八、政府性基金预算支出情况表（预算公开</w:t>
      </w:r>
      <w:r>
        <w:rPr>
          <w:rFonts w:ascii="仿宋_GB2312" w:eastAsia="仿宋_GB2312" w:hAnsi="华文仿宋" w:hint="eastAsia"/>
          <w:bCs/>
          <w:color w:val="000000"/>
          <w:sz w:val="32"/>
          <w:szCs w:val="32"/>
        </w:rPr>
        <w:t>08</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九、国有资本经营预算支出情况表（预算公开</w:t>
      </w:r>
      <w:r>
        <w:rPr>
          <w:rFonts w:ascii="仿宋_GB2312" w:eastAsia="仿宋_GB2312" w:hAnsi="华文仿宋" w:hint="eastAsia"/>
          <w:bCs/>
          <w:color w:val="000000"/>
          <w:sz w:val="32"/>
          <w:szCs w:val="32"/>
        </w:rPr>
        <w:t>09</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十、政府采购预算表（预算公开</w:t>
      </w:r>
      <w:r>
        <w:rPr>
          <w:rFonts w:ascii="仿宋_GB2312" w:eastAsia="仿宋_GB2312" w:hAnsi="华文仿宋" w:hint="eastAsia"/>
          <w:bCs/>
          <w:color w:val="000000"/>
          <w:sz w:val="32"/>
          <w:szCs w:val="32"/>
        </w:rPr>
        <w:t>10</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ind w:firstLineChars="200" w:firstLine="640"/>
        <w:rPr>
          <w:rFonts w:ascii="仿宋_GB2312" w:eastAsia="仿宋_GB2312" w:hAnsi="华文仿宋"/>
          <w:bCs/>
          <w:color w:val="000000"/>
          <w:sz w:val="32"/>
          <w:szCs w:val="32"/>
        </w:rPr>
      </w:pPr>
      <w:r>
        <w:rPr>
          <w:rFonts w:ascii="仿宋_GB2312" w:eastAsia="仿宋_GB2312" w:hAnsi="华文仿宋" w:hint="eastAsia"/>
          <w:bCs/>
          <w:color w:val="000000"/>
          <w:sz w:val="32"/>
          <w:szCs w:val="32"/>
        </w:rPr>
        <w:t>十一、政府购买服务预算表（预算公开</w:t>
      </w:r>
      <w:r>
        <w:rPr>
          <w:rFonts w:ascii="仿宋_GB2312" w:eastAsia="仿宋_GB2312" w:hAnsi="华文仿宋" w:hint="eastAsia"/>
          <w:bCs/>
          <w:color w:val="000000"/>
          <w:sz w:val="32"/>
          <w:szCs w:val="32"/>
        </w:rPr>
        <w:t>11</w:t>
      </w:r>
      <w:r>
        <w:rPr>
          <w:rFonts w:ascii="仿宋_GB2312" w:eastAsia="仿宋_GB2312" w:hAnsi="华文仿宋" w:hint="eastAsia"/>
          <w:bCs/>
          <w:color w:val="000000"/>
          <w:sz w:val="32"/>
          <w:szCs w:val="32"/>
        </w:rPr>
        <w:t>表）</w:t>
      </w:r>
    </w:p>
    <w:p w:rsidR="00011063" w:rsidRDefault="00DE695B">
      <w:pPr>
        <w:pStyle w:val="a6"/>
        <w:spacing w:before="0" w:beforeAutospacing="0" w:after="0" w:afterAutospacing="0" w:line="560" w:lineRule="exact"/>
        <w:jc w:val="center"/>
        <w:rPr>
          <w:rFonts w:ascii="仿宋_GB2312" w:eastAsia="仿宋_GB2312" w:hAnsi="华文仿宋"/>
          <w:sz w:val="32"/>
          <w:szCs w:val="32"/>
          <w:highlight w:val="cyan"/>
        </w:rPr>
      </w:pPr>
      <w:r>
        <w:rPr>
          <w:rFonts w:ascii="仿宋_GB2312" w:eastAsia="仿宋_GB2312" w:hAnsi="华文仿宋" w:hint="eastAsia"/>
          <w:b/>
          <w:bCs/>
          <w:sz w:val="32"/>
          <w:szCs w:val="32"/>
        </w:rPr>
        <w:t>上述报表详见附件。</w:t>
      </w:r>
    </w:p>
    <w:p w:rsidR="00011063" w:rsidRDefault="00011063">
      <w:pPr>
        <w:adjustRightInd w:val="0"/>
        <w:snapToGrid w:val="0"/>
        <w:spacing w:line="560" w:lineRule="exact"/>
        <w:ind w:rightChars="-104" w:right="-218" w:firstLineChars="200" w:firstLine="640"/>
        <w:jc w:val="center"/>
        <w:rPr>
          <w:rFonts w:ascii="仿宋_GB2312" w:eastAsia="仿宋_GB2312" w:hAnsi="华文仿宋"/>
          <w:sz w:val="32"/>
          <w:szCs w:val="32"/>
          <w:highlight w:val="cyan"/>
        </w:rPr>
      </w:pPr>
    </w:p>
    <w:p w:rsidR="00011063" w:rsidRDefault="00DE695B">
      <w:pPr>
        <w:pStyle w:val="a6"/>
        <w:spacing w:before="0" w:beforeAutospacing="0" w:after="0" w:afterAutospacing="0" w:line="560" w:lineRule="exact"/>
        <w:jc w:val="center"/>
        <w:rPr>
          <w:rFonts w:ascii="仿宋_GB2312" w:eastAsia="仿宋_GB2312" w:hAnsi="华文仿宋" w:cs="Times New Roman"/>
          <w:b/>
          <w:bCs/>
          <w:color w:val="000000"/>
          <w:kern w:val="2"/>
          <w:sz w:val="32"/>
          <w:szCs w:val="32"/>
        </w:rPr>
      </w:pPr>
      <w:r>
        <w:rPr>
          <w:rFonts w:ascii="仿宋_GB2312" w:eastAsia="仿宋_GB2312" w:hAnsi="华文仿宋" w:cs="Times New Roman" w:hint="eastAsia"/>
          <w:b/>
          <w:bCs/>
          <w:color w:val="000000"/>
          <w:kern w:val="2"/>
          <w:sz w:val="32"/>
          <w:szCs w:val="32"/>
        </w:rPr>
        <w:t>第三部分：</w:t>
      </w:r>
      <w:r>
        <w:rPr>
          <w:rFonts w:ascii="仿宋_GB2312" w:eastAsia="仿宋_GB2312" w:hAnsi="华文仿宋" w:hint="eastAsia"/>
          <w:b/>
          <w:bCs/>
          <w:color w:val="000000"/>
          <w:sz w:val="32"/>
          <w:szCs w:val="32"/>
        </w:rPr>
        <w:t>柳州市机关事业单位社会保险服务中心</w:t>
      </w:r>
      <w:r>
        <w:rPr>
          <w:rFonts w:ascii="仿宋_GB2312" w:eastAsia="仿宋_GB2312" w:hAnsi="华文仿宋" w:cs="Times New Roman" w:hint="eastAsia"/>
          <w:b/>
          <w:bCs/>
          <w:color w:val="000000"/>
          <w:kern w:val="2"/>
          <w:sz w:val="32"/>
          <w:szCs w:val="32"/>
        </w:rPr>
        <w:t>2021</w:t>
      </w:r>
      <w:r>
        <w:rPr>
          <w:rFonts w:ascii="仿宋_GB2312" w:eastAsia="仿宋_GB2312" w:hAnsi="华文仿宋" w:cs="Times New Roman" w:hint="eastAsia"/>
          <w:b/>
          <w:bCs/>
          <w:color w:val="000000"/>
          <w:kern w:val="2"/>
          <w:sz w:val="32"/>
          <w:szCs w:val="32"/>
        </w:rPr>
        <w:t>年预算情况说明</w:t>
      </w:r>
    </w:p>
    <w:p w:rsidR="00011063" w:rsidRDefault="00DE695B">
      <w:pPr>
        <w:tabs>
          <w:tab w:val="center" w:pos="4475"/>
        </w:tabs>
        <w:spacing w:line="560" w:lineRule="exact"/>
        <w:ind w:firstLine="645"/>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一、单位收支预算情况说明</w:t>
      </w:r>
    </w:p>
    <w:p w:rsidR="00011063" w:rsidRDefault="00DE695B">
      <w:pPr>
        <w:pStyle w:val="a6"/>
        <w:spacing w:before="0" w:beforeAutospacing="0" w:after="0" w:afterAutospacing="0"/>
        <w:ind w:firstLineChars="200" w:firstLine="640"/>
        <w:rPr>
          <w:rFonts w:ascii="仿宋_GB2312" w:eastAsia="仿宋_GB2312" w:hAnsi="华文仿宋" w:cs="Times New Roman"/>
          <w:strike/>
          <w:kern w:val="2"/>
          <w:sz w:val="32"/>
          <w:szCs w:val="32"/>
        </w:rPr>
      </w:pPr>
      <w:r>
        <w:rPr>
          <w:rFonts w:ascii="仿宋_GB2312" w:eastAsia="仿宋_GB2312" w:hAnsi="华文仿宋" w:cs="Times New Roman" w:hint="eastAsia"/>
          <w:kern w:val="2"/>
          <w:sz w:val="32"/>
          <w:szCs w:val="32"/>
        </w:rPr>
        <w:t>2021</w:t>
      </w:r>
      <w:r>
        <w:rPr>
          <w:rFonts w:ascii="仿宋_GB2312" w:eastAsia="仿宋_GB2312" w:hAnsi="华文仿宋" w:cs="Times New Roman" w:hint="eastAsia"/>
          <w:kern w:val="2"/>
          <w:sz w:val="32"/>
          <w:szCs w:val="32"/>
        </w:rPr>
        <w:t>年单位收支总预算</w:t>
      </w:r>
      <w:r>
        <w:rPr>
          <w:rFonts w:ascii="仿宋_GB2312" w:eastAsia="仿宋_GB2312" w:hAnsi="华文仿宋" w:cs="Times New Roman" w:hint="eastAsia"/>
          <w:kern w:val="2"/>
          <w:sz w:val="32"/>
          <w:szCs w:val="32"/>
        </w:rPr>
        <w:t>2,621.69</w:t>
      </w:r>
      <w:r>
        <w:rPr>
          <w:rFonts w:ascii="仿宋_GB2312" w:eastAsia="仿宋_GB2312" w:hAnsi="华文仿宋" w:cs="Times New Roman" w:hint="eastAsia"/>
          <w:kern w:val="2"/>
          <w:sz w:val="32"/>
          <w:szCs w:val="32"/>
        </w:rPr>
        <w:t>万元，同比增加</w:t>
      </w:r>
      <w:r>
        <w:rPr>
          <w:rFonts w:ascii="仿宋_GB2312" w:eastAsia="仿宋_GB2312" w:hAnsi="华文仿宋" w:cs="Times New Roman" w:hint="eastAsia"/>
          <w:kern w:val="2"/>
          <w:sz w:val="32"/>
          <w:szCs w:val="32"/>
        </w:rPr>
        <w:t>1,024.51</w:t>
      </w:r>
      <w:r>
        <w:rPr>
          <w:rFonts w:ascii="仿宋_GB2312" w:eastAsia="仿宋_GB2312" w:hAnsi="华文仿宋" w:cs="Times New Roman" w:hint="eastAsia"/>
          <w:kern w:val="2"/>
          <w:sz w:val="32"/>
          <w:szCs w:val="32"/>
        </w:rPr>
        <w:t>万元，同比增长</w:t>
      </w:r>
      <w:r>
        <w:rPr>
          <w:rFonts w:ascii="仿宋_GB2312" w:eastAsia="仿宋_GB2312" w:hAnsi="华文仿宋" w:cs="Times New Roman" w:hint="eastAsia"/>
          <w:kern w:val="2"/>
          <w:sz w:val="32"/>
          <w:szCs w:val="32"/>
        </w:rPr>
        <w:t>64.14%</w:t>
      </w:r>
      <w:r>
        <w:rPr>
          <w:rFonts w:ascii="仿宋_GB2312" w:eastAsia="仿宋_GB2312" w:hAnsi="华文仿宋" w:cs="Times New Roman" w:hint="eastAsia"/>
          <w:kern w:val="2"/>
          <w:sz w:val="32"/>
          <w:szCs w:val="32"/>
        </w:rPr>
        <w:t>，收入包括：</w:t>
      </w:r>
      <w:r>
        <w:rPr>
          <w:rFonts w:ascii="仿宋_GB2312" w:eastAsia="仿宋_GB2312" w:hAnsi="华文仿宋" w:hint="eastAsia"/>
          <w:color w:val="000000"/>
          <w:sz w:val="32"/>
          <w:szCs w:val="32"/>
        </w:rPr>
        <w:t>一般公共财</w:t>
      </w:r>
      <w:r>
        <w:rPr>
          <w:rFonts w:ascii="仿宋_GB2312" w:eastAsia="仿宋_GB2312" w:hAnsi="华文仿宋" w:hint="eastAsia"/>
          <w:color w:val="000000"/>
          <w:sz w:val="32"/>
          <w:szCs w:val="32"/>
        </w:rPr>
        <w:lastRenderedPageBreak/>
        <w:t>政预算拨款</w:t>
      </w:r>
      <w:r>
        <w:rPr>
          <w:rFonts w:ascii="仿宋_GB2312" w:eastAsia="仿宋_GB2312" w:hAnsi="华文仿宋" w:hint="eastAsia"/>
          <w:color w:val="000000"/>
          <w:sz w:val="32"/>
          <w:szCs w:val="32"/>
        </w:rPr>
        <w:t>2,621.69</w:t>
      </w:r>
      <w:r>
        <w:rPr>
          <w:rFonts w:ascii="仿宋_GB2312" w:eastAsia="仿宋_GB2312" w:hAnsi="华文仿宋" w:hint="eastAsia"/>
          <w:color w:val="000000"/>
          <w:sz w:val="32"/>
          <w:szCs w:val="32"/>
        </w:rPr>
        <w:t>万元</w:t>
      </w:r>
      <w:r>
        <w:rPr>
          <w:rFonts w:ascii="仿宋_GB2312" w:eastAsia="仿宋_GB2312" w:hAnsi="华文仿宋" w:cs="Times New Roman" w:hint="eastAsia"/>
          <w:kern w:val="2"/>
          <w:sz w:val="32"/>
          <w:szCs w:val="32"/>
        </w:rPr>
        <w:t>;</w:t>
      </w:r>
      <w:r>
        <w:rPr>
          <w:rFonts w:ascii="仿宋_GB2312" w:eastAsia="仿宋_GB2312" w:hAnsi="华文仿宋" w:cs="Times New Roman" w:hint="eastAsia"/>
          <w:kern w:val="2"/>
          <w:sz w:val="32"/>
          <w:szCs w:val="32"/>
        </w:rPr>
        <w:t>支出包括：</w:t>
      </w:r>
      <w:r>
        <w:rPr>
          <w:rFonts w:ascii="仿宋_GB2312" w:eastAsia="仿宋_GB2312" w:hAnsi="华文仿宋" w:hint="eastAsia"/>
          <w:color w:val="000000"/>
          <w:sz w:val="32"/>
          <w:szCs w:val="32"/>
        </w:rPr>
        <w:t>社会保障和就业支出</w:t>
      </w:r>
      <w:r>
        <w:rPr>
          <w:rFonts w:ascii="仿宋_GB2312" w:eastAsia="仿宋_GB2312" w:hAnsi="华文仿宋" w:hint="eastAsia"/>
          <w:color w:val="000000"/>
          <w:sz w:val="32"/>
          <w:szCs w:val="32"/>
        </w:rPr>
        <w:t>2,581.88</w:t>
      </w:r>
      <w:r>
        <w:rPr>
          <w:rFonts w:ascii="仿宋_GB2312" w:eastAsia="仿宋_GB2312" w:hAnsi="华文仿宋" w:hint="eastAsia"/>
          <w:color w:val="000000"/>
          <w:sz w:val="32"/>
          <w:szCs w:val="32"/>
        </w:rPr>
        <w:t>万元，卫生健康支出</w:t>
      </w:r>
      <w:r>
        <w:rPr>
          <w:rFonts w:ascii="仿宋_GB2312" w:eastAsia="仿宋_GB2312" w:hAnsi="华文仿宋" w:hint="eastAsia"/>
          <w:color w:val="000000"/>
          <w:sz w:val="32"/>
          <w:szCs w:val="32"/>
        </w:rPr>
        <w:t>18.98</w:t>
      </w:r>
      <w:r>
        <w:rPr>
          <w:rFonts w:ascii="仿宋_GB2312" w:eastAsia="仿宋_GB2312" w:hAnsi="华文仿宋" w:hint="eastAsia"/>
          <w:color w:val="000000"/>
          <w:sz w:val="32"/>
          <w:szCs w:val="32"/>
        </w:rPr>
        <w:t>万元，住房保障支出</w:t>
      </w:r>
      <w:r>
        <w:rPr>
          <w:rFonts w:ascii="仿宋_GB2312" w:eastAsia="仿宋_GB2312" w:hAnsi="华文仿宋" w:hint="eastAsia"/>
          <w:color w:val="000000"/>
          <w:sz w:val="32"/>
          <w:szCs w:val="32"/>
        </w:rPr>
        <w:t>20.82</w:t>
      </w:r>
      <w:r>
        <w:rPr>
          <w:rFonts w:ascii="仿宋_GB2312" w:eastAsia="仿宋_GB2312" w:hAnsi="华文仿宋" w:hint="eastAsia"/>
          <w:color w:val="000000"/>
          <w:sz w:val="32"/>
          <w:szCs w:val="32"/>
        </w:rPr>
        <w:t>万元</w:t>
      </w:r>
      <w:r>
        <w:rPr>
          <w:rFonts w:ascii="仿宋_GB2312" w:eastAsia="仿宋_GB2312" w:hAnsi="华文仿宋" w:cs="Times New Roman" w:hint="eastAsia"/>
          <w:kern w:val="2"/>
          <w:sz w:val="32"/>
          <w:szCs w:val="32"/>
        </w:rPr>
        <w:t>。</w:t>
      </w:r>
    </w:p>
    <w:p w:rsidR="00011063" w:rsidRDefault="00DE695B">
      <w:pPr>
        <w:tabs>
          <w:tab w:val="center" w:pos="4475"/>
        </w:tabs>
        <w:spacing w:line="560" w:lineRule="exact"/>
        <w:ind w:firstLine="645"/>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二、单位收入预算情况说明</w:t>
      </w:r>
    </w:p>
    <w:p w:rsidR="00011063" w:rsidRDefault="00DE695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color w:val="000000"/>
          <w:sz w:val="32"/>
          <w:szCs w:val="32"/>
        </w:rPr>
        <w:t>2021</w:t>
      </w:r>
      <w:r>
        <w:rPr>
          <w:rFonts w:ascii="仿宋_GB2312" w:eastAsia="仿宋_GB2312" w:hAnsi="华文仿宋" w:hint="eastAsia"/>
          <w:color w:val="000000"/>
          <w:sz w:val="32"/>
          <w:szCs w:val="32"/>
        </w:rPr>
        <w:t>年单位收入总预算</w:t>
      </w:r>
      <w:r>
        <w:rPr>
          <w:rFonts w:ascii="仿宋_GB2312" w:eastAsia="仿宋_GB2312" w:hAnsi="华文仿宋" w:hint="eastAsia"/>
          <w:color w:val="000000"/>
          <w:sz w:val="32"/>
          <w:szCs w:val="32"/>
        </w:rPr>
        <w:t>2,621.69</w:t>
      </w:r>
      <w:r>
        <w:rPr>
          <w:rFonts w:ascii="仿宋_GB2312" w:eastAsia="仿宋_GB2312" w:hAnsi="华文仿宋" w:hint="eastAsia"/>
          <w:color w:val="000000"/>
          <w:sz w:val="32"/>
          <w:szCs w:val="32"/>
        </w:rPr>
        <w:t>万元，</w:t>
      </w:r>
      <w:r>
        <w:rPr>
          <w:rFonts w:ascii="仿宋_GB2312" w:eastAsia="仿宋_GB2312" w:hAnsi="华文仿宋" w:hint="eastAsia"/>
          <w:sz w:val="32"/>
          <w:szCs w:val="32"/>
        </w:rPr>
        <w:t>同比增加</w:t>
      </w:r>
      <w:r>
        <w:rPr>
          <w:rFonts w:ascii="仿宋_GB2312" w:eastAsia="仿宋_GB2312" w:hAnsi="华文仿宋" w:hint="eastAsia"/>
          <w:sz w:val="32"/>
          <w:szCs w:val="32"/>
        </w:rPr>
        <w:t>1,024.51</w:t>
      </w:r>
      <w:r>
        <w:rPr>
          <w:rFonts w:ascii="仿宋_GB2312" w:eastAsia="仿宋_GB2312" w:hAnsi="华文仿宋" w:hint="eastAsia"/>
          <w:sz w:val="32"/>
          <w:szCs w:val="32"/>
        </w:rPr>
        <w:t>万元，同比增长</w:t>
      </w:r>
      <w:r>
        <w:rPr>
          <w:rFonts w:ascii="仿宋_GB2312" w:eastAsia="仿宋_GB2312" w:hAnsi="华文仿宋" w:hint="eastAsia"/>
          <w:sz w:val="32"/>
          <w:szCs w:val="32"/>
        </w:rPr>
        <w:t>64.14%</w:t>
      </w:r>
      <w:r>
        <w:rPr>
          <w:rFonts w:ascii="仿宋_GB2312" w:eastAsia="仿宋_GB2312" w:hAnsi="华文仿宋" w:hint="eastAsia"/>
          <w:sz w:val="32"/>
          <w:szCs w:val="32"/>
        </w:rPr>
        <w:t>。其中：</w:t>
      </w:r>
    </w:p>
    <w:p w:rsidR="00011063" w:rsidRDefault="00DE695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（一）</w:t>
      </w:r>
      <w:r>
        <w:rPr>
          <w:rFonts w:ascii="仿宋_GB2312" w:eastAsia="仿宋_GB2312" w:hAnsi="华文仿宋" w:hint="eastAsia"/>
          <w:color w:val="000000"/>
          <w:sz w:val="32"/>
          <w:szCs w:val="32"/>
        </w:rPr>
        <w:t>一般公共财政预算拨款</w:t>
      </w:r>
      <w:r>
        <w:rPr>
          <w:rFonts w:ascii="仿宋_GB2312" w:eastAsia="仿宋_GB2312" w:hAnsi="华文仿宋" w:hint="eastAsia"/>
          <w:color w:val="000000"/>
          <w:sz w:val="32"/>
          <w:szCs w:val="32"/>
        </w:rPr>
        <w:t>2,621.69</w:t>
      </w:r>
      <w:r>
        <w:rPr>
          <w:rFonts w:ascii="仿宋_GB2312" w:eastAsia="仿宋_GB2312" w:hAnsi="华文仿宋" w:hint="eastAsia"/>
          <w:color w:val="000000"/>
          <w:sz w:val="32"/>
          <w:szCs w:val="32"/>
        </w:rPr>
        <w:t>万元，</w:t>
      </w:r>
      <w:r>
        <w:rPr>
          <w:rFonts w:ascii="仿宋_GB2312" w:eastAsia="仿宋_GB2312" w:hAnsi="华文仿宋" w:hint="eastAsia"/>
          <w:sz w:val="32"/>
          <w:szCs w:val="32"/>
        </w:rPr>
        <w:t>占收入总预算</w:t>
      </w:r>
      <w:r>
        <w:rPr>
          <w:rFonts w:ascii="仿宋_GB2312" w:eastAsia="仿宋_GB2312" w:hAnsi="华文仿宋" w:hint="eastAsia"/>
          <w:sz w:val="32"/>
          <w:szCs w:val="32"/>
        </w:rPr>
        <w:t>100%,</w:t>
      </w:r>
      <w:r>
        <w:rPr>
          <w:rFonts w:ascii="仿宋_GB2312" w:eastAsia="仿宋_GB2312" w:hAnsi="华文仿宋" w:hint="eastAsia"/>
          <w:sz w:val="32"/>
          <w:szCs w:val="32"/>
        </w:rPr>
        <w:t>同比增加</w:t>
      </w:r>
      <w:r>
        <w:rPr>
          <w:rFonts w:ascii="仿宋_GB2312" w:eastAsia="仿宋_GB2312" w:hAnsi="华文仿宋" w:hint="eastAsia"/>
          <w:sz w:val="32"/>
          <w:szCs w:val="32"/>
        </w:rPr>
        <w:t>1,100.41</w:t>
      </w:r>
      <w:r>
        <w:rPr>
          <w:rFonts w:ascii="仿宋_GB2312" w:eastAsia="仿宋_GB2312" w:hAnsi="华文仿宋" w:hint="eastAsia"/>
          <w:sz w:val="32"/>
          <w:szCs w:val="32"/>
        </w:rPr>
        <w:t>万元，同比增长</w:t>
      </w:r>
      <w:r>
        <w:rPr>
          <w:rFonts w:ascii="仿宋_GB2312" w:eastAsia="仿宋_GB2312" w:hAnsi="华文仿宋" w:hint="eastAsia"/>
          <w:sz w:val="32"/>
          <w:szCs w:val="32"/>
        </w:rPr>
        <w:t>72.33%</w:t>
      </w:r>
      <w:r>
        <w:rPr>
          <w:rFonts w:ascii="仿宋_GB2312" w:eastAsia="仿宋_GB2312" w:hAnsi="华文仿宋" w:hint="eastAsia"/>
          <w:sz w:val="32"/>
          <w:szCs w:val="32"/>
        </w:rPr>
        <w:t>。</w:t>
      </w:r>
    </w:p>
    <w:p w:rsidR="00011063" w:rsidRDefault="00DE695B">
      <w:pPr>
        <w:spacing w:line="560" w:lineRule="exact"/>
        <w:ind w:firstLineChars="200" w:firstLine="640"/>
        <w:rPr>
          <w:rFonts w:ascii="仿宋_GB2312" w:eastAsia="仿宋_GB2312" w:hAnsi="华文仿宋" w:cs="宋体"/>
          <w:sz w:val="32"/>
          <w:szCs w:val="32"/>
        </w:rPr>
      </w:pPr>
      <w:r>
        <w:rPr>
          <w:rFonts w:ascii="仿宋_GB2312" w:eastAsia="仿宋_GB2312" w:hAnsi="华文仿宋" w:hint="eastAsia"/>
          <w:bCs/>
          <w:sz w:val="32"/>
          <w:szCs w:val="32"/>
        </w:rPr>
        <w:t>（二）</w:t>
      </w:r>
      <w:r>
        <w:rPr>
          <w:rFonts w:ascii="仿宋_GB2312" w:eastAsia="仿宋_GB2312" w:hAnsi="华文仿宋" w:hint="eastAsia"/>
          <w:color w:val="000000"/>
          <w:sz w:val="32"/>
          <w:szCs w:val="32"/>
        </w:rPr>
        <w:t>上年结余（结转）收入</w:t>
      </w:r>
      <w:r>
        <w:rPr>
          <w:rFonts w:ascii="仿宋_GB2312" w:eastAsia="仿宋_GB2312" w:hAnsi="华文仿宋" w:hint="eastAsia"/>
          <w:sz w:val="32"/>
          <w:szCs w:val="32"/>
        </w:rPr>
        <w:t>0</w:t>
      </w:r>
      <w:r>
        <w:rPr>
          <w:rFonts w:ascii="仿宋_GB2312" w:eastAsia="仿宋_GB2312" w:hAnsi="华文仿宋" w:hint="eastAsia"/>
          <w:sz w:val="32"/>
          <w:szCs w:val="32"/>
        </w:rPr>
        <w:t>万元，</w:t>
      </w:r>
      <w:r>
        <w:rPr>
          <w:rFonts w:ascii="仿宋_GB2312" w:eastAsia="仿宋_GB2312" w:hAnsi="华文仿宋" w:hint="eastAsia"/>
          <w:color w:val="000000"/>
          <w:sz w:val="32"/>
          <w:szCs w:val="32"/>
        </w:rPr>
        <w:t>占收入总预算</w:t>
      </w:r>
      <w:r>
        <w:rPr>
          <w:rFonts w:ascii="仿宋_GB2312" w:eastAsia="仿宋_GB2312" w:hAnsi="华文仿宋" w:hint="eastAsia"/>
          <w:sz w:val="32"/>
          <w:szCs w:val="32"/>
        </w:rPr>
        <w:t>0%,</w:t>
      </w:r>
      <w:r>
        <w:rPr>
          <w:rFonts w:ascii="仿宋_GB2312" w:eastAsia="仿宋_GB2312" w:hAnsi="华文仿宋" w:hint="eastAsia"/>
          <w:sz w:val="32"/>
          <w:szCs w:val="32"/>
        </w:rPr>
        <w:t>同比减少</w:t>
      </w:r>
      <w:r>
        <w:rPr>
          <w:rFonts w:ascii="仿宋_GB2312" w:eastAsia="仿宋_GB2312" w:hAnsi="华文仿宋" w:hint="eastAsia"/>
          <w:sz w:val="32"/>
          <w:szCs w:val="32"/>
        </w:rPr>
        <w:t>75.90</w:t>
      </w:r>
      <w:r>
        <w:rPr>
          <w:rFonts w:ascii="仿宋_GB2312" w:eastAsia="仿宋_GB2312" w:hAnsi="华文仿宋" w:hint="eastAsia"/>
          <w:sz w:val="32"/>
          <w:szCs w:val="32"/>
        </w:rPr>
        <w:t>万元，同比下降</w:t>
      </w:r>
      <w:r>
        <w:rPr>
          <w:rFonts w:ascii="仿宋_GB2312" w:eastAsia="仿宋_GB2312" w:hAnsi="华文仿宋" w:hint="eastAsia"/>
          <w:sz w:val="32"/>
          <w:szCs w:val="32"/>
        </w:rPr>
        <w:t>100%</w:t>
      </w:r>
      <w:r>
        <w:rPr>
          <w:rFonts w:ascii="仿宋_GB2312" w:eastAsia="仿宋_GB2312" w:hAnsi="华文仿宋" w:hint="eastAsia"/>
          <w:sz w:val="32"/>
          <w:szCs w:val="32"/>
        </w:rPr>
        <w:t>。</w:t>
      </w:r>
    </w:p>
    <w:p w:rsidR="00011063" w:rsidRDefault="00DE695B">
      <w:pPr>
        <w:spacing w:line="560" w:lineRule="exact"/>
        <w:ind w:firstLineChars="200" w:firstLine="640"/>
        <w:rPr>
          <w:rFonts w:ascii="仿宋_GB2312" w:eastAsia="仿宋_GB2312" w:hAnsi="华文仿宋"/>
          <w:sz w:val="32"/>
          <w:szCs w:val="32"/>
        </w:rPr>
      </w:pPr>
      <w:r>
        <w:rPr>
          <w:rFonts w:ascii="仿宋_GB2312" w:eastAsia="仿宋_GB2312" w:hAnsi="华文仿宋" w:hint="eastAsia"/>
          <w:sz w:val="32"/>
          <w:szCs w:val="32"/>
        </w:rPr>
        <w:t>2021</w:t>
      </w:r>
      <w:r>
        <w:rPr>
          <w:rFonts w:ascii="仿宋_GB2312" w:eastAsia="仿宋_GB2312" w:hAnsi="华文仿宋" w:hint="eastAsia"/>
          <w:sz w:val="32"/>
          <w:szCs w:val="32"/>
        </w:rPr>
        <w:t>年收入预算总体增加主要是</w:t>
      </w:r>
      <w:r>
        <w:rPr>
          <w:rFonts w:ascii="仿宋_GB2312" w:eastAsia="仿宋_GB2312" w:hAnsi="仿宋" w:hint="eastAsia"/>
          <w:color w:val="000000"/>
          <w:sz w:val="32"/>
          <w:szCs w:val="32"/>
        </w:rPr>
        <w:t>柳州市金保工程“互联网</w:t>
      </w:r>
      <w:r>
        <w:rPr>
          <w:rFonts w:ascii="仿宋_GB2312" w:eastAsia="仿宋_GB2312" w:hAnsi="仿宋" w:hint="eastAsia"/>
          <w:color w:val="000000"/>
          <w:sz w:val="32"/>
          <w:szCs w:val="32"/>
        </w:rPr>
        <w:t>+</w:t>
      </w:r>
      <w:r>
        <w:rPr>
          <w:rFonts w:ascii="仿宋_GB2312" w:eastAsia="仿宋_GB2312" w:hAnsi="仿宋" w:hint="eastAsia"/>
          <w:color w:val="000000"/>
          <w:sz w:val="32"/>
          <w:szCs w:val="32"/>
        </w:rPr>
        <w:t>人社”信息化建设二期项目建设资金</w:t>
      </w:r>
      <w:r>
        <w:rPr>
          <w:rFonts w:ascii="仿宋_GB2312" w:eastAsia="仿宋_GB2312" w:hAnsi="华文仿宋" w:hint="eastAsia"/>
          <w:sz w:val="32"/>
          <w:szCs w:val="32"/>
        </w:rPr>
        <w:t>增加。</w:t>
      </w:r>
    </w:p>
    <w:p w:rsidR="00011063" w:rsidRDefault="00DE695B">
      <w:pPr>
        <w:tabs>
          <w:tab w:val="center" w:pos="4475"/>
        </w:tabs>
        <w:spacing w:line="560" w:lineRule="exact"/>
        <w:ind w:firstLine="645"/>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三、单位支出预算情况说明</w:t>
      </w:r>
    </w:p>
    <w:p w:rsidR="00011063" w:rsidRDefault="00DE695B">
      <w:pPr>
        <w:spacing w:line="560" w:lineRule="exact"/>
        <w:ind w:firstLineChars="200" w:firstLine="640"/>
        <w:rPr>
          <w:rFonts w:ascii="仿宋_GB2312" w:eastAsia="仿宋_GB2312" w:hAnsi="华文仿宋" w:cs="宋体"/>
          <w:strike/>
          <w:sz w:val="32"/>
          <w:szCs w:val="32"/>
        </w:rPr>
      </w:pPr>
      <w:r>
        <w:rPr>
          <w:rFonts w:ascii="仿宋_GB2312" w:eastAsia="仿宋_GB2312" w:hAnsi="华文仿宋" w:hint="eastAsia"/>
          <w:color w:val="000000"/>
          <w:sz w:val="32"/>
          <w:szCs w:val="32"/>
        </w:rPr>
        <w:t>2021</w:t>
      </w:r>
      <w:r>
        <w:rPr>
          <w:rFonts w:ascii="仿宋_GB2312" w:eastAsia="仿宋_GB2312" w:hAnsi="华文仿宋" w:hint="eastAsia"/>
          <w:color w:val="000000"/>
          <w:sz w:val="32"/>
          <w:szCs w:val="32"/>
        </w:rPr>
        <w:t>年单位支出总预算</w:t>
      </w:r>
      <w:r>
        <w:rPr>
          <w:rFonts w:ascii="仿宋_GB2312" w:eastAsia="仿宋_GB2312" w:hAnsi="华文仿宋" w:hint="eastAsia"/>
          <w:color w:val="000000"/>
          <w:sz w:val="32"/>
          <w:szCs w:val="32"/>
        </w:rPr>
        <w:t>2,621.69</w:t>
      </w:r>
      <w:r>
        <w:rPr>
          <w:rFonts w:ascii="仿宋_GB2312" w:eastAsia="仿宋_GB2312" w:hAnsi="华文仿宋" w:hint="eastAsia"/>
          <w:color w:val="000000"/>
          <w:sz w:val="32"/>
          <w:szCs w:val="32"/>
        </w:rPr>
        <w:t>万元，基本支出预算</w:t>
      </w:r>
      <w:r>
        <w:rPr>
          <w:rFonts w:ascii="仿宋_GB2312" w:eastAsia="仿宋_GB2312" w:hAnsi="华文仿宋" w:hint="eastAsia"/>
          <w:color w:val="000000"/>
          <w:sz w:val="32"/>
          <w:szCs w:val="32"/>
        </w:rPr>
        <w:t>272.17</w:t>
      </w:r>
      <w:r>
        <w:rPr>
          <w:rFonts w:ascii="仿宋_GB2312" w:eastAsia="仿宋_GB2312" w:hAnsi="华文仿宋" w:hint="eastAsia"/>
          <w:color w:val="000000"/>
          <w:sz w:val="32"/>
          <w:szCs w:val="32"/>
        </w:rPr>
        <w:t>万元，占支出总预算的</w:t>
      </w:r>
      <w:r>
        <w:rPr>
          <w:rFonts w:ascii="仿宋_GB2312" w:eastAsia="仿宋_GB2312" w:hAnsi="华文仿宋" w:hint="eastAsia"/>
          <w:color w:val="000000"/>
          <w:sz w:val="32"/>
          <w:szCs w:val="32"/>
        </w:rPr>
        <w:t>10.38%,</w:t>
      </w:r>
      <w:r>
        <w:rPr>
          <w:rFonts w:ascii="仿宋_GB2312" w:eastAsia="仿宋_GB2312" w:hAnsi="华文仿宋" w:hint="eastAsia"/>
          <w:sz w:val="32"/>
          <w:szCs w:val="32"/>
        </w:rPr>
        <w:t>同比减少</w:t>
      </w:r>
      <w:r>
        <w:rPr>
          <w:rFonts w:ascii="仿宋_GB2312" w:eastAsia="仿宋_GB2312" w:hAnsi="华文仿宋" w:hint="eastAsia"/>
          <w:sz w:val="32"/>
          <w:szCs w:val="32"/>
        </w:rPr>
        <w:t>5.41</w:t>
      </w:r>
      <w:r>
        <w:rPr>
          <w:rFonts w:ascii="仿宋_GB2312" w:eastAsia="仿宋_GB2312" w:hAnsi="华文仿宋" w:hint="eastAsia"/>
          <w:sz w:val="32"/>
          <w:szCs w:val="32"/>
        </w:rPr>
        <w:t>万元，同比下降</w:t>
      </w:r>
      <w:r>
        <w:rPr>
          <w:rFonts w:ascii="仿宋_GB2312" w:eastAsia="仿宋_GB2312" w:hAnsi="华文仿宋" w:hint="eastAsia"/>
          <w:sz w:val="32"/>
          <w:szCs w:val="32"/>
        </w:rPr>
        <w:t>1.95%</w:t>
      </w:r>
      <w:r>
        <w:rPr>
          <w:rFonts w:ascii="仿宋_GB2312" w:eastAsia="仿宋_GB2312" w:hAnsi="华文仿宋" w:hint="eastAsia"/>
          <w:sz w:val="32"/>
          <w:szCs w:val="32"/>
        </w:rPr>
        <w:t>。项目支出预算</w:t>
      </w:r>
      <w:r>
        <w:rPr>
          <w:rFonts w:ascii="仿宋_GB2312" w:eastAsia="仿宋_GB2312" w:hAnsi="华文仿宋" w:hint="eastAsia"/>
          <w:sz w:val="32"/>
          <w:szCs w:val="32"/>
        </w:rPr>
        <w:t>2,349.52</w:t>
      </w:r>
      <w:r>
        <w:rPr>
          <w:rFonts w:ascii="仿宋_GB2312" w:eastAsia="仿宋_GB2312" w:hAnsi="华文仿宋" w:hint="eastAsia"/>
          <w:sz w:val="32"/>
          <w:szCs w:val="32"/>
        </w:rPr>
        <w:t>万元，占支出总预算的</w:t>
      </w:r>
      <w:r>
        <w:rPr>
          <w:rFonts w:ascii="仿宋_GB2312" w:eastAsia="仿宋_GB2312" w:hAnsi="华文仿宋" w:hint="eastAsia"/>
          <w:sz w:val="32"/>
          <w:szCs w:val="32"/>
        </w:rPr>
        <w:t>89.62%,</w:t>
      </w:r>
      <w:r>
        <w:rPr>
          <w:rFonts w:ascii="仿宋_GB2312" w:eastAsia="仿宋_GB2312" w:hAnsi="华文仿宋" w:hint="eastAsia"/>
          <w:sz w:val="32"/>
          <w:szCs w:val="32"/>
        </w:rPr>
        <w:t>同比增加</w:t>
      </w:r>
      <w:r>
        <w:rPr>
          <w:rFonts w:ascii="仿宋_GB2312" w:eastAsia="仿宋_GB2312" w:hAnsi="华文仿宋" w:hint="eastAsia"/>
          <w:sz w:val="32"/>
          <w:szCs w:val="32"/>
        </w:rPr>
        <w:t>1,105.82</w:t>
      </w:r>
      <w:r>
        <w:rPr>
          <w:rFonts w:ascii="仿宋_GB2312" w:eastAsia="仿宋_GB2312" w:hAnsi="华文仿宋" w:hint="eastAsia"/>
          <w:sz w:val="32"/>
          <w:szCs w:val="32"/>
        </w:rPr>
        <w:t>万元，同比增长</w:t>
      </w:r>
      <w:r>
        <w:rPr>
          <w:rFonts w:ascii="仿宋_GB2312" w:eastAsia="仿宋_GB2312" w:hAnsi="华文仿宋" w:hint="eastAsia"/>
          <w:sz w:val="32"/>
          <w:szCs w:val="32"/>
        </w:rPr>
        <w:t>88.91%</w:t>
      </w:r>
      <w:r>
        <w:rPr>
          <w:rFonts w:ascii="仿宋_GB2312" w:eastAsia="仿宋_GB2312" w:hAnsi="华文仿宋" w:hint="eastAsia"/>
          <w:sz w:val="32"/>
          <w:szCs w:val="32"/>
        </w:rPr>
        <w:t>。</w:t>
      </w:r>
    </w:p>
    <w:p w:rsidR="00011063" w:rsidRDefault="00DE695B">
      <w:pPr>
        <w:pStyle w:val="a6"/>
        <w:numPr>
          <w:ilvl w:val="0"/>
          <w:numId w:val="1"/>
        </w:numPr>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按支出功能分类科目划分，共分为三类，其中：</w:t>
      </w:r>
      <w:r>
        <w:rPr>
          <w:rFonts w:ascii="仿宋_GB2312" w:eastAsia="仿宋_GB2312" w:hAnsi="华文仿宋" w:cs="Times New Roman" w:hint="eastAsia"/>
          <w:kern w:val="2"/>
          <w:sz w:val="32"/>
          <w:szCs w:val="32"/>
        </w:rPr>
        <w:t xml:space="preserve"> </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 xml:space="preserve">1. </w:t>
      </w:r>
      <w:r>
        <w:rPr>
          <w:rFonts w:ascii="仿宋_GB2312" w:eastAsia="仿宋_GB2312" w:hAnsi="华文仿宋" w:cs="Times New Roman" w:hint="eastAsia"/>
          <w:kern w:val="2"/>
          <w:sz w:val="32"/>
          <w:szCs w:val="32"/>
        </w:rPr>
        <w:t>208</w:t>
      </w:r>
      <w:r>
        <w:rPr>
          <w:rFonts w:ascii="仿宋_GB2312" w:eastAsia="仿宋_GB2312" w:hAnsi="华文仿宋" w:cs="Times New Roman" w:hint="eastAsia"/>
          <w:kern w:val="2"/>
          <w:sz w:val="32"/>
          <w:szCs w:val="32"/>
        </w:rPr>
        <w:t>类社会保障和就业支出</w:t>
      </w:r>
      <w:r>
        <w:rPr>
          <w:rFonts w:ascii="仿宋_GB2312" w:eastAsia="仿宋_GB2312" w:hAnsi="华文仿宋" w:cs="Times New Roman" w:hint="eastAsia"/>
          <w:kern w:val="2"/>
          <w:sz w:val="32"/>
          <w:szCs w:val="32"/>
        </w:rPr>
        <w:t>2,581.88</w:t>
      </w:r>
      <w:r>
        <w:rPr>
          <w:rFonts w:ascii="仿宋_GB2312" w:eastAsia="仿宋_GB2312" w:hAnsi="华文仿宋" w:cs="Times New Roman" w:hint="eastAsia"/>
          <w:kern w:val="2"/>
          <w:sz w:val="32"/>
          <w:szCs w:val="32"/>
        </w:rPr>
        <w:t>万元，占支出总预算</w:t>
      </w:r>
      <w:r>
        <w:rPr>
          <w:rFonts w:ascii="仿宋_GB2312" w:eastAsia="仿宋_GB2312" w:hAnsi="华文仿宋" w:cs="Times New Roman" w:hint="eastAsia"/>
          <w:kern w:val="2"/>
          <w:sz w:val="32"/>
          <w:szCs w:val="32"/>
        </w:rPr>
        <w:t>98.48%</w:t>
      </w:r>
      <w:r>
        <w:rPr>
          <w:rFonts w:ascii="仿宋_GB2312" w:eastAsia="仿宋_GB2312" w:hAnsi="华文仿宋" w:cs="Times New Roman" w:hint="eastAsia"/>
          <w:kern w:val="2"/>
          <w:sz w:val="32"/>
          <w:szCs w:val="32"/>
        </w:rPr>
        <w:t>，同比增加</w:t>
      </w:r>
      <w:r>
        <w:rPr>
          <w:rFonts w:ascii="仿宋_GB2312" w:eastAsia="仿宋_GB2312" w:hAnsi="华文仿宋" w:cs="Times New Roman" w:hint="eastAsia"/>
          <w:kern w:val="2"/>
          <w:sz w:val="32"/>
          <w:szCs w:val="32"/>
        </w:rPr>
        <w:t>1,103.41</w:t>
      </w:r>
      <w:r>
        <w:rPr>
          <w:rFonts w:ascii="仿宋_GB2312" w:eastAsia="仿宋_GB2312" w:hAnsi="华文仿宋" w:cs="Times New Roman" w:hint="eastAsia"/>
          <w:kern w:val="2"/>
          <w:sz w:val="32"/>
          <w:szCs w:val="32"/>
        </w:rPr>
        <w:t>万元，同比增长</w:t>
      </w:r>
      <w:r>
        <w:rPr>
          <w:rFonts w:ascii="仿宋_GB2312" w:eastAsia="仿宋_GB2312" w:hAnsi="华文仿宋" w:cs="Times New Roman" w:hint="eastAsia"/>
          <w:kern w:val="2"/>
          <w:sz w:val="32"/>
          <w:szCs w:val="32"/>
        </w:rPr>
        <w:t>74.63%</w:t>
      </w:r>
      <w:r>
        <w:rPr>
          <w:rFonts w:ascii="仿宋_GB2312" w:eastAsia="仿宋_GB2312" w:hAnsi="华文仿宋" w:cs="Times New Roman" w:hint="eastAsia"/>
          <w:kern w:val="2"/>
          <w:sz w:val="32"/>
          <w:szCs w:val="32"/>
        </w:rPr>
        <w:t>。</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2. 210</w:t>
      </w:r>
      <w:r>
        <w:rPr>
          <w:rFonts w:ascii="仿宋_GB2312" w:eastAsia="仿宋_GB2312" w:hAnsi="华文仿宋" w:cs="Times New Roman" w:hint="eastAsia"/>
          <w:kern w:val="2"/>
          <w:sz w:val="32"/>
          <w:szCs w:val="32"/>
        </w:rPr>
        <w:t>类卫生健康支出</w:t>
      </w:r>
      <w:r>
        <w:rPr>
          <w:rFonts w:ascii="仿宋_GB2312" w:eastAsia="仿宋_GB2312" w:hAnsi="华文仿宋" w:cs="Times New Roman" w:hint="eastAsia"/>
          <w:kern w:val="2"/>
          <w:sz w:val="32"/>
          <w:szCs w:val="32"/>
        </w:rPr>
        <w:t>18.99</w:t>
      </w:r>
      <w:r>
        <w:rPr>
          <w:rFonts w:ascii="仿宋_GB2312" w:eastAsia="仿宋_GB2312" w:hAnsi="华文仿宋" w:cs="Times New Roman" w:hint="eastAsia"/>
          <w:kern w:val="2"/>
          <w:sz w:val="32"/>
          <w:szCs w:val="32"/>
        </w:rPr>
        <w:t>万元，占支出总预算</w:t>
      </w:r>
      <w:r>
        <w:rPr>
          <w:rFonts w:ascii="仿宋_GB2312" w:eastAsia="仿宋_GB2312" w:hAnsi="华文仿宋" w:cs="Times New Roman" w:hint="eastAsia"/>
          <w:kern w:val="2"/>
          <w:sz w:val="32"/>
          <w:szCs w:val="32"/>
        </w:rPr>
        <w:t>0.72%</w:t>
      </w:r>
      <w:r>
        <w:rPr>
          <w:rFonts w:ascii="仿宋_GB2312" w:eastAsia="仿宋_GB2312" w:hAnsi="华文仿宋" w:cs="Times New Roman" w:hint="eastAsia"/>
          <w:kern w:val="2"/>
          <w:sz w:val="32"/>
          <w:szCs w:val="32"/>
        </w:rPr>
        <w:t>，同比减少</w:t>
      </w:r>
      <w:r>
        <w:rPr>
          <w:rFonts w:ascii="仿宋_GB2312" w:eastAsia="仿宋_GB2312" w:hAnsi="华文仿宋" w:cs="Times New Roman" w:hint="eastAsia"/>
          <w:kern w:val="2"/>
          <w:sz w:val="32"/>
          <w:szCs w:val="32"/>
        </w:rPr>
        <w:t>4.39</w:t>
      </w:r>
      <w:r>
        <w:rPr>
          <w:rFonts w:ascii="仿宋_GB2312" w:eastAsia="仿宋_GB2312" w:hAnsi="华文仿宋" w:cs="Times New Roman" w:hint="eastAsia"/>
          <w:kern w:val="2"/>
          <w:sz w:val="32"/>
          <w:szCs w:val="32"/>
        </w:rPr>
        <w:t>万元，同比下降</w:t>
      </w:r>
      <w:r>
        <w:rPr>
          <w:rFonts w:ascii="仿宋_GB2312" w:eastAsia="仿宋_GB2312" w:hAnsi="华文仿宋" w:cs="Times New Roman" w:hint="eastAsia"/>
          <w:kern w:val="2"/>
          <w:sz w:val="32"/>
          <w:szCs w:val="32"/>
        </w:rPr>
        <w:t>18.78%</w:t>
      </w:r>
      <w:r>
        <w:rPr>
          <w:rFonts w:ascii="仿宋_GB2312" w:eastAsia="仿宋_GB2312" w:hAnsi="华文仿宋" w:cs="Times New Roman" w:hint="eastAsia"/>
          <w:kern w:val="2"/>
          <w:sz w:val="32"/>
          <w:szCs w:val="32"/>
        </w:rPr>
        <w:t>。</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3. 221</w:t>
      </w:r>
      <w:r>
        <w:rPr>
          <w:rFonts w:ascii="仿宋_GB2312" w:eastAsia="仿宋_GB2312" w:hAnsi="华文仿宋" w:cs="Times New Roman" w:hint="eastAsia"/>
          <w:kern w:val="2"/>
          <w:sz w:val="32"/>
          <w:szCs w:val="32"/>
        </w:rPr>
        <w:t>类住房保障支出</w:t>
      </w:r>
      <w:r>
        <w:rPr>
          <w:rFonts w:ascii="仿宋_GB2312" w:eastAsia="仿宋_GB2312" w:hAnsi="华文仿宋" w:cs="Times New Roman" w:hint="eastAsia"/>
          <w:kern w:val="2"/>
          <w:sz w:val="32"/>
          <w:szCs w:val="32"/>
        </w:rPr>
        <w:t>20.82</w:t>
      </w:r>
      <w:r>
        <w:rPr>
          <w:rFonts w:ascii="仿宋_GB2312" w:eastAsia="仿宋_GB2312" w:hAnsi="华文仿宋" w:cs="Times New Roman" w:hint="eastAsia"/>
          <w:kern w:val="2"/>
          <w:sz w:val="32"/>
          <w:szCs w:val="32"/>
        </w:rPr>
        <w:t>万元，占支出总预算</w:t>
      </w:r>
      <w:r>
        <w:rPr>
          <w:rFonts w:ascii="仿宋_GB2312" w:eastAsia="仿宋_GB2312" w:hAnsi="华文仿宋" w:cs="Times New Roman" w:hint="eastAsia"/>
          <w:kern w:val="2"/>
          <w:sz w:val="32"/>
          <w:szCs w:val="32"/>
        </w:rPr>
        <w:t>0.79%</w:t>
      </w:r>
      <w:r>
        <w:rPr>
          <w:rFonts w:ascii="仿宋_GB2312" w:eastAsia="仿宋_GB2312" w:hAnsi="华文仿宋" w:cs="Times New Roman" w:hint="eastAsia"/>
          <w:kern w:val="2"/>
          <w:sz w:val="32"/>
          <w:szCs w:val="32"/>
        </w:rPr>
        <w:t>，同比增加</w:t>
      </w:r>
      <w:r>
        <w:rPr>
          <w:rFonts w:ascii="仿宋_GB2312" w:eastAsia="仿宋_GB2312" w:hAnsi="华文仿宋" w:cs="Times New Roman" w:hint="eastAsia"/>
          <w:kern w:val="2"/>
          <w:sz w:val="32"/>
          <w:szCs w:val="32"/>
        </w:rPr>
        <w:t>1.39</w:t>
      </w:r>
      <w:r>
        <w:rPr>
          <w:rFonts w:ascii="仿宋_GB2312" w:eastAsia="仿宋_GB2312" w:hAnsi="华文仿宋" w:cs="Times New Roman" w:hint="eastAsia"/>
          <w:kern w:val="2"/>
          <w:sz w:val="32"/>
          <w:szCs w:val="32"/>
        </w:rPr>
        <w:t>万元，同比增长</w:t>
      </w:r>
      <w:r>
        <w:rPr>
          <w:rFonts w:ascii="仿宋_GB2312" w:eastAsia="仿宋_GB2312" w:hAnsi="华文仿宋" w:cs="Times New Roman" w:hint="eastAsia"/>
          <w:kern w:val="2"/>
          <w:sz w:val="32"/>
          <w:szCs w:val="32"/>
        </w:rPr>
        <w:t>7.15%</w:t>
      </w:r>
      <w:r>
        <w:rPr>
          <w:rFonts w:ascii="仿宋_GB2312" w:eastAsia="仿宋_GB2312" w:hAnsi="华文仿宋" w:cs="Times New Roman" w:hint="eastAsia"/>
          <w:kern w:val="2"/>
          <w:sz w:val="32"/>
          <w:szCs w:val="32"/>
        </w:rPr>
        <w:t>。</w:t>
      </w:r>
    </w:p>
    <w:p w:rsidR="00011063" w:rsidRDefault="00DE695B">
      <w:pPr>
        <w:pStyle w:val="a6"/>
        <w:numPr>
          <w:ilvl w:val="0"/>
          <w:numId w:val="1"/>
        </w:numPr>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lastRenderedPageBreak/>
        <w:t>按支出结构分类划分，分为基本支出预算和项目支出预算。</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1.</w:t>
      </w:r>
      <w:r>
        <w:rPr>
          <w:rFonts w:ascii="仿宋_GB2312" w:eastAsia="仿宋_GB2312" w:hAnsi="华文仿宋" w:cs="Times New Roman" w:hint="eastAsia"/>
          <w:kern w:val="2"/>
          <w:sz w:val="32"/>
          <w:szCs w:val="32"/>
        </w:rPr>
        <w:t>基本支出预算</w:t>
      </w:r>
      <w:r>
        <w:rPr>
          <w:rFonts w:ascii="仿宋_GB2312" w:eastAsia="仿宋_GB2312" w:hAnsi="华文仿宋" w:cs="Times New Roman" w:hint="eastAsia"/>
          <w:kern w:val="2"/>
          <w:sz w:val="32"/>
          <w:szCs w:val="32"/>
        </w:rPr>
        <w:t>272.17</w:t>
      </w:r>
      <w:r>
        <w:rPr>
          <w:rFonts w:ascii="仿宋_GB2312" w:eastAsia="仿宋_GB2312" w:hAnsi="华文仿宋" w:cs="Times New Roman" w:hint="eastAsia"/>
          <w:kern w:val="2"/>
          <w:sz w:val="32"/>
          <w:szCs w:val="32"/>
        </w:rPr>
        <w:t>万元，占一般公共预算拨款支出预算</w:t>
      </w:r>
      <w:r>
        <w:rPr>
          <w:rFonts w:ascii="仿宋_GB2312" w:eastAsia="仿宋_GB2312" w:hAnsi="华文仿宋" w:cs="Times New Roman" w:hint="eastAsia"/>
          <w:kern w:val="2"/>
          <w:sz w:val="32"/>
          <w:szCs w:val="32"/>
        </w:rPr>
        <w:t>10.38%</w:t>
      </w:r>
      <w:r>
        <w:rPr>
          <w:rFonts w:ascii="仿宋_GB2312" w:eastAsia="仿宋_GB2312" w:hAnsi="华文仿宋" w:cs="Times New Roman" w:hint="eastAsia"/>
          <w:kern w:val="2"/>
          <w:sz w:val="32"/>
          <w:szCs w:val="32"/>
        </w:rPr>
        <w:t>，同比减少</w:t>
      </w:r>
      <w:r>
        <w:rPr>
          <w:rFonts w:ascii="仿宋_GB2312" w:eastAsia="仿宋_GB2312" w:hAnsi="华文仿宋" w:cs="Times New Roman" w:hint="eastAsia"/>
          <w:kern w:val="2"/>
          <w:sz w:val="32"/>
          <w:szCs w:val="32"/>
        </w:rPr>
        <w:t>5.41</w:t>
      </w:r>
      <w:r>
        <w:rPr>
          <w:rFonts w:ascii="仿宋_GB2312" w:eastAsia="仿宋_GB2312" w:hAnsi="华文仿宋" w:cs="Times New Roman" w:hint="eastAsia"/>
          <w:kern w:val="2"/>
          <w:sz w:val="32"/>
          <w:szCs w:val="32"/>
        </w:rPr>
        <w:t>万元，同比下降</w:t>
      </w:r>
      <w:r>
        <w:rPr>
          <w:rFonts w:ascii="仿宋_GB2312" w:eastAsia="仿宋_GB2312" w:hAnsi="华文仿宋" w:cs="Times New Roman" w:hint="eastAsia"/>
          <w:kern w:val="2"/>
          <w:sz w:val="32"/>
          <w:szCs w:val="32"/>
        </w:rPr>
        <w:t>1.95%</w:t>
      </w:r>
      <w:r>
        <w:rPr>
          <w:rFonts w:ascii="仿宋_GB2312" w:eastAsia="仿宋_GB2312" w:hAnsi="华文仿宋" w:cs="Times New Roman" w:hint="eastAsia"/>
          <w:kern w:val="2"/>
          <w:sz w:val="32"/>
          <w:szCs w:val="32"/>
        </w:rPr>
        <w:t>。</w:t>
      </w:r>
    </w:p>
    <w:p w:rsidR="00011063" w:rsidRDefault="00DE695B">
      <w:pPr>
        <w:pStyle w:val="a6"/>
        <w:tabs>
          <w:tab w:val="center" w:pos="4475"/>
        </w:tabs>
        <w:spacing w:before="0" w:beforeAutospacing="0" w:after="0" w:afterAutospacing="0"/>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2.</w:t>
      </w:r>
      <w:r>
        <w:rPr>
          <w:rFonts w:ascii="仿宋_GB2312" w:eastAsia="仿宋_GB2312" w:hAnsi="华文仿宋" w:cs="Times New Roman" w:hint="eastAsia"/>
          <w:kern w:val="2"/>
          <w:sz w:val="32"/>
          <w:szCs w:val="32"/>
        </w:rPr>
        <w:t>项目支出预算</w:t>
      </w:r>
      <w:r>
        <w:rPr>
          <w:rFonts w:ascii="仿宋_GB2312" w:eastAsia="仿宋_GB2312" w:hAnsi="华文仿宋" w:cs="Times New Roman" w:hint="eastAsia"/>
          <w:kern w:val="2"/>
          <w:sz w:val="32"/>
          <w:szCs w:val="32"/>
        </w:rPr>
        <w:t>2,349.52</w:t>
      </w:r>
      <w:r>
        <w:rPr>
          <w:rFonts w:ascii="仿宋_GB2312" w:eastAsia="仿宋_GB2312" w:hAnsi="华文仿宋" w:cs="Times New Roman" w:hint="eastAsia"/>
          <w:kern w:val="2"/>
          <w:sz w:val="32"/>
          <w:szCs w:val="32"/>
        </w:rPr>
        <w:t>万元</w:t>
      </w:r>
      <w:r>
        <w:rPr>
          <w:rFonts w:ascii="仿宋_GB2312" w:eastAsia="仿宋_GB2312" w:hAnsi="华文仿宋" w:cs="Times New Roman" w:hint="eastAsia"/>
          <w:kern w:val="2"/>
          <w:sz w:val="32"/>
          <w:szCs w:val="32"/>
        </w:rPr>
        <w:t>，</w:t>
      </w:r>
      <w:r>
        <w:rPr>
          <w:rFonts w:ascii="仿宋_GB2312" w:eastAsia="仿宋_GB2312" w:hAnsi="华文仿宋" w:cs="Times New Roman" w:hint="eastAsia"/>
          <w:kern w:val="2"/>
          <w:sz w:val="32"/>
          <w:szCs w:val="32"/>
        </w:rPr>
        <w:t>占支出总预算</w:t>
      </w:r>
      <w:r>
        <w:rPr>
          <w:rFonts w:ascii="仿宋_GB2312" w:eastAsia="仿宋_GB2312" w:hAnsi="华文仿宋" w:cs="Times New Roman" w:hint="eastAsia"/>
          <w:kern w:val="2"/>
          <w:sz w:val="32"/>
          <w:szCs w:val="32"/>
        </w:rPr>
        <w:t>89.62%</w:t>
      </w:r>
      <w:r>
        <w:rPr>
          <w:rFonts w:ascii="仿宋_GB2312" w:eastAsia="仿宋_GB2312" w:hAnsi="华文仿宋" w:cs="Times New Roman" w:hint="eastAsia"/>
          <w:kern w:val="2"/>
          <w:sz w:val="32"/>
          <w:szCs w:val="32"/>
        </w:rPr>
        <w:t>，同比增加</w:t>
      </w:r>
      <w:r>
        <w:rPr>
          <w:rFonts w:ascii="仿宋_GB2312" w:eastAsia="仿宋_GB2312" w:hAnsi="华文仿宋" w:cs="Times New Roman" w:hint="eastAsia"/>
          <w:kern w:val="2"/>
          <w:sz w:val="32"/>
          <w:szCs w:val="32"/>
        </w:rPr>
        <w:t>1,105.82</w:t>
      </w:r>
      <w:r>
        <w:rPr>
          <w:rFonts w:ascii="仿宋_GB2312" w:eastAsia="仿宋_GB2312" w:hAnsi="华文仿宋" w:cs="Times New Roman" w:hint="eastAsia"/>
          <w:kern w:val="2"/>
          <w:sz w:val="32"/>
          <w:szCs w:val="32"/>
        </w:rPr>
        <w:t>万元，同比增长</w:t>
      </w:r>
      <w:r>
        <w:rPr>
          <w:rFonts w:ascii="仿宋_GB2312" w:eastAsia="仿宋_GB2312" w:hAnsi="华文仿宋" w:cs="Times New Roman" w:hint="eastAsia"/>
          <w:kern w:val="2"/>
          <w:sz w:val="32"/>
          <w:szCs w:val="32"/>
        </w:rPr>
        <w:t>88.91%</w:t>
      </w:r>
      <w:r>
        <w:rPr>
          <w:rFonts w:ascii="仿宋_GB2312" w:eastAsia="仿宋_GB2312" w:hAnsi="华文仿宋" w:cs="Times New Roman" w:hint="eastAsia"/>
          <w:kern w:val="2"/>
          <w:sz w:val="32"/>
          <w:szCs w:val="32"/>
        </w:rPr>
        <w:t>。</w:t>
      </w:r>
    </w:p>
    <w:p w:rsidR="00011063" w:rsidRDefault="00DE695B">
      <w:pPr>
        <w:spacing w:line="560" w:lineRule="exact"/>
        <w:ind w:firstLineChars="200" w:firstLine="640"/>
        <w:rPr>
          <w:rFonts w:ascii="仿宋_GB2312" w:eastAsia="仿宋_GB2312" w:hAnsi="华文仿宋"/>
          <w:sz w:val="32"/>
          <w:szCs w:val="32"/>
          <w:highlight w:val="cyan"/>
        </w:rPr>
      </w:pPr>
      <w:r>
        <w:rPr>
          <w:rFonts w:ascii="仿宋_GB2312" w:eastAsia="仿宋_GB2312" w:hAnsi="华文仿宋" w:hint="eastAsia"/>
          <w:sz w:val="32"/>
          <w:szCs w:val="32"/>
        </w:rPr>
        <w:t>2021</w:t>
      </w:r>
      <w:r>
        <w:rPr>
          <w:rFonts w:ascii="仿宋_GB2312" w:eastAsia="仿宋_GB2312" w:hAnsi="华文仿宋" w:hint="eastAsia"/>
          <w:sz w:val="32"/>
          <w:szCs w:val="32"/>
        </w:rPr>
        <w:t>年支出预算总体增加，增加的主要原因：</w:t>
      </w:r>
      <w:r>
        <w:rPr>
          <w:rFonts w:ascii="仿宋_GB2312" w:eastAsia="仿宋_GB2312" w:hAnsi="华文仿宋" w:hint="eastAsia"/>
          <w:sz w:val="32"/>
          <w:szCs w:val="32"/>
        </w:rPr>
        <w:t>208</w:t>
      </w:r>
      <w:r>
        <w:rPr>
          <w:rFonts w:ascii="仿宋_GB2312" w:eastAsia="仿宋_GB2312" w:hAnsi="华文仿宋" w:hint="eastAsia"/>
          <w:sz w:val="32"/>
          <w:szCs w:val="32"/>
        </w:rPr>
        <w:t>类社会保障和就业支出的项目支出中，申请了金保工程“互联网</w:t>
      </w:r>
      <w:r>
        <w:rPr>
          <w:rFonts w:ascii="仿宋_GB2312" w:eastAsia="仿宋_GB2312" w:hAnsi="华文仿宋" w:hint="eastAsia"/>
          <w:sz w:val="32"/>
          <w:szCs w:val="32"/>
        </w:rPr>
        <w:t>+</w:t>
      </w:r>
      <w:r>
        <w:rPr>
          <w:rFonts w:ascii="仿宋_GB2312" w:eastAsia="仿宋_GB2312" w:hAnsi="华文仿宋" w:hint="eastAsia"/>
          <w:sz w:val="32"/>
          <w:szCs w:val="32"/>
        </w:rPr>
        <w:t>人社”项目二期资金。</w:t>
      </w:r>
    </w:p>
    <w:p w:rsidR="00011063" w:rsidRDefault="00DE695B">
      <w:pPr>
        <w:tabs>
          <w:tab w:val="center" w:pos="4475"/>
        </w:tabs>
        <w:spacing w:line="560" w:lineRule="exact"/>
        <w:ind w:firstLine="645"/>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四、财政拨款收支预算情况说明</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cs="Times New Roman"/>
          <w:strike/>
          <w:kern w:val="2"/>
          <w:sz w:val="32"/>
          <w:szCs w:val="32"/>
        </w:rPr>
      </w:pPr>
      <w:r>
        <w:rPr>
          <w:rFonts w:ascii="仿宋_GB2312" w:eastAsia="仿宋_GB2312" w:hAnsi="华文仿宋" w:cs="Times New Roman" w:hint="eastAsia"/>
          <w:kern w:val="2"/>
          <w:sz w:val="32"/>
          <w:szCs w:val="32"/>
        </w:rPr>
        <w:t>2021</w:t>
      </w:r>
      <w:r>
        <w:rPr>
          <w:rFonts w:ascii="仿宋_GB2312" w:eastAsia="仿宋_GB2312" w:hAnsi="华文仿宋" w:cs="Times New Roman" w:hint="eastAsia"/>
          <w:kern w:val="2"/>
          <w:sz w:val="32"/>
          <w:szCs w:val="32"/>
        </w:rPr>
        <w:t>年单位财政拨款收支总预算</w:t>
      </w:r>
      <w:r>
        <w:rPr>
          <w:rFonts w:ascii="仿宋_GB2312" w:eastAsia="仿宋_GB2312" w:hAnsi="华文仿宋" w:cs="Times New Roman" w:hint="eastAsia"/>
          <w:kern w:val="2"/>
          <w:sz w:val="32"/>
          <w:szCs w:val="32"/>
        </w:rPr>
        <w:t>2,621.69</w:t>
      </w:r>
      <w:r>
        <w:rPr>
          <w:rFonts w:ascii="仿宋_GB2312" w:eastAsia="仿宋_GB2312" w:hAnsi="华文仿宋" w:cs="Times New Roman" w:hint="eastAsia"/>
          <w:kern w:val="2"/>
          <w:sz w:val="32"/>
          <w:szCs w:val="32"/>
        </w:rPr>
        <w:t>万元，</w:t>
      </w:r>
      <w:r>
        <w:rPr>
          <w:rFonts w:ascii="仿宋_GB2312" w:eastAsia="仿宋_GB2312" w:hAnsi="华文仿宋" w:cs="Times New Roman" w:hint="eastAsia"/>
          <w:kern w:val="2"/>
          <w:sz w:val="32"/>
          <w:szCs w:val="32"/>
        </w:rPr>
        <w:t xml:space="preserve"> </w:t>
      </w:r>
      <w:r>
        <w:rPr>
          <w:rFonts w:ascii="仿宋_GB2312" w:eastAsia="仿宋_GB2312" w:hAnsi="华文仿宋" w:cs="Times New Roman" w:hint="eastAsia"/>
          <w:kern w:val="2"/>
          <w:sz w:val="32"/>
          <w:szCs w:val="32"/>
        </w:rPr>
        <w:t>收入包括：一般公共预算拨款收入</w:t>
      </w:r>
      <w:r>
        <w:rPr>
          <w:rFonts w:ascii="仿宋_GB2312" w:eastAsia="仿宋_GB2312" w:hAnsi="华文仿宋" w:cs="Times New Roman" w:hint="eastAsia"/>
          <w:kern w:val="2"/>
          <w:sz w:val="32"/>
          <w:szCs w:val="32"/>
        </w:rPr>
        <w:t>2,621.69</w:t>
      </w:r>
      <w:r>
        <w:rPr>
          <w:rFonts w:ascii="仿宋_GB2312" w:eastAsia="仿宋_GB2312" w:hAnsi="华文仿宋" w:cs="Times New Roman" w:hint="eastAsia"/>
          <w:kern w:val="2"/>
          <w:sz w:val="32"/>
          <w:szCs w:val="32"/>
        </w:rPr>
        <w:t>万元</w:t>
      </w:r>
      <w:r>
        <w:rPr>
          <w:rFonts w:ascii="仿宋_GB2312" w:eastAsia="仿宋_GB2312" w:hAnsi="华文仿宋" w:cs="Times New Roman" w:hint="eastAsia"/>
          <w:kern w:val="2"/>
          <w:sz w:val="32"/>
          <w:szCs w:val="32"/>
        </w:rPr>
        <w:t>;</w:t>
      </w:r>
      <w:r>
        <w:rPr>
          <w:rFonts w:ascii="仿宋_GB2312" w:eastAsia="仿宋_GB2312" w:hAnsi="华文仿宋" w:cs="Times New Roman" w:hint="eastAsia"/>
          <w:kern w:val="2"/>
          <w:sz w:val="32"/>
          <w:szCs w:val="32"/>
        </w:rPr>
        <w:t>支出包括</w:t>
      </w:r>
      <w:r>
        <w:rPr>
          <w:rFonts w:ascii="仿宋_GB2312" w:eastAsia="仿宋_GB2312" w:hAnsi="华文仿宋" w:cs="Times New Roman" w:hint="eastAsia"/>
          <w:kern w:val="2"/>
          <w:sz w:val="32"/>
          <w:szCs w:val="32"/>
        </w:rPr>
        <w:t>：社会保障和就业支出</w:t>
      </w:r>
      <w:r>
        <w:rPr>
          <w:rFonts w:ascii="仿宋_GB2312" w:eastAsia="仿宋_GB2312" w:hAnsi="华文仿宋" w:cs="Times New Roman" w:hint="eastAsia"/>
          <w:kern w:val="2"/>
          <w:sz w:val="32"/>
          <w:szCs w:val="32"/>
        </w:rPr>
        <w:t>2,581.88</w:t>
      </w:r>
      <w:r>
        <w:rPr>
          <w:rFonts w:ascii="仿宋_GB2312" w:eastAsia="仿宋_GB2312" w:hAnsi="华文仿宋" w:cs="Times New Roman" w:hint="eastAsia"/>
          <w:kern w:val="2"/>
          <w:sz w:val="32"/>
          <w:szCs w:val="32"/>
        </w:rPr>
        <w:t>万元，卫生健康支出</w:t>
      </w:r>
      <w:r>
        <w:rPr>
          <w:rFonts w:ascii="仿宋_GB2312" w:eastAsia="仿宋_GB2312" w:hAnsi="华文仿宋" w:cs="Times New Roman" w:hint="eastAsia"/>
          <w:kern w:val="2"/>
          <w:sz w:val="32"/>
          <w:szCs w:val="32"/>
        </w:rPr>
        <w:t>18.98</w:t>
      </w:r>
      <w:r>
        <w:rPr>
          <w:rFonts w:ascii="仿宋_GB2312" w:eastAsia="仿宋_GB2312" w:hAnsi="华文仿宋" w:cs="Times New Roman" w:hint="eastAsia"/>
          <w:kern w:val="2"/>
          <w:sz w:val="32"/>
          <w:szCs w:val="32"/>
        </w:rPr>
        <w:t>万元，住房保障支出</w:t>
      </w:r>
      <w:r>
        <w:rPr>
          <w:rFonts w:ascii="仿宋_GB2312" w:eastAsia="仿宋_GB2312" w:hAnsi="华文仿宋" w:cs="Times New Roman" w:hint="eastAsia"/>
          <w:kern w:val="2"/>
          <w:sz w:val="32"/>
          <w:szCs w:val="32"/>
        </w:rPr>
        <w:t>20.82</w:t>
      </w:r>
      <w:r>
        <w:rPr>
          <w:rFonts w:ascii="仿宋_GB2312" w:eastAsia="仿宋_GB2312" w:hAnsi="华文仿宋" w:cs="Times New Roman" w:hint="eastAsia"/>
          <w:kern w:val="2"/>
          <w:sz w:val="32"/>
          <w:szCs w:val="32"/>
        </w:rPr>
        <w:t>万元。</w:t>
      </w:r>
    </w:p>
    <w:p w:rsidR="00011063" w:rsidRDefault="00DE695B">
      <w:pPr>
        <w:pStyle w:val="a6"/>
        <w:spacing w:before="0" w:beforeAutospacing="0" w:after="0" w:afterAutospacing="0" w:line="560" w:lineRule="exact"/>
        <w:ind w:firstLineChars="200" w:firstLine="643"/>
        <w:jc w:val="both"/>
        <w:rPr>
          <w:rFonts w:ascii="黑体" w:eastAsia="黑体" w:hAnsi="黑体" w:cs="黑体"/>
          <w:b/>
          <w:bCs/>
          <w:color w:val="000000"/>
          <w:sz w:val="32"/>
          <w:szCs w:val="32"/>
        </w:rPr>
      </w:pPr>
      <w:r>
        <w:rPr>
          <w:rFonts w:ascii="黑体" w:eastAsia="黑体" w:hAnsi="黑体" w:cs="黑体" w:hint="eastAsia"/>
          <w:b/>
          <w:bCs/>
          <w:color w:val="000000"/>
          <w:sz w:val="32"/>
          <w:szCs w:val="32"/>
        </w:rPr>
        <w:t>五、一般公共预算支出情况说明</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2021</w:t>
      </w:r>
      <w:r>
        <w:rPr>
          <w:rFonts w:ascii="仿宋_GB2312" w:eastAsia="仿宋_GB2312" w:hAnsi="华文仿宋" w:cs="Times New Roman" w:hint="eastAsia"/>
          <w:kern w:val="2"/>
          <w:sz w:val="32"/>
          <w:szCs w:val="32"/>
        </w:rPr>
        <w:t>年单位一般公共预算拨款支出</w:t>
      </w:r>
      <w:r>
        <w:rPr>
          <w:rFonts w:ascii="仿宋_GB2312" w:eastAsia="仿宋_GB2312" w:hAnsi="华文仿宋" w:cs="Times New Roman" w:hint="eastAsia"/>
          <w:kern w:val="2"/>
          <w:sz w:val="32"/>
          <w:szCs w:val="32"/>
        </w:rPr>
        <w:t>2,621.69</w:t>
      </w:r>
      <w:r>
        <w:rPr>
          <w:rFonts w:ascii="仿宋_GB2312" w:eastAsia="仿宋_GB2312" w:hAnsi="华文仿宋" w:cs="Times New Roman" w:hint="eastAsia"/>
          <w:kern w:val="2"/>
          <w:sz w:val="32"/>
          <w:szCs w:val="32"/>
        </w:rPr>
        <w:t>万元，其中：基本支出</w:t>
      </w:r>
      <w:r>
        <w:rPr>
          <w:rFonts w:ascii="仿宋_GB2312" w:eastAsia="仿宋_GB2312" w:hAnsi="华文仿宋" w:cs="Times New Roman" w:hint="eastAsia"/>
          <w:kern w:val="2"/>
          <w:sz w:val="32"/>
          <w:szCs w:val="32"/>
        </w:rPr>
        <w:t>272.17</w:t>
      </w:r>
      <w:r>
        <w:rPr>
          <w:rFonts w:ascii="仿宋_GB2312" w:eastAsia="仿宋_GB2312" w:hAnsi="华文仿宋" w:cs="Times New Roman" w:hint="eastAsia"/>
          <w:kern w:val="2"/>
          <w:sz w:val="32"/>
          <w:szCs w:val="32"/>
        </w:rPr>
        <w:t>万元，项目支出</w:t>
      </w:r>
      <w:r>
        <w:rPr>
          <w:rFonts w:ascii="仿宋_GB2312" w:eastAsia="仿宋_GB2312" w:hAnsi="华文仿宋" w:cs="Times New Roman" w:hint="eastAsia"/>
          <w:kern w:val="2"/>
          <w:sz w:val="32"/>
          <w:szCs w:val="32"/>
        </w:rPr>
        <w:t>2,349.52</w:t>
      </w:r>
      <w:r>
        <w:rPr>
          <w:rFonts w:ascii="仿宋_GB2312" w:eastAsia="仿宋_GB2312" w:hAnsi="华文仿宋" w:cs="Times New Roman" w:hint="eastAsia"/>
          <w:kern w:val="2"/>
          <w:sz w:val="32"/>
          <w:szCs w:val="32"/>
        </w:rPr>
        <w:t>万元，具体支出预算如下：</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（一）</w:t>
      </w:r>
      <w:r>
        <w:rPr>
          <w:rFonts w:ascii="仿宋_GB2312" w:eastAsia="仿宋_GB2312" w:hAnsi="华文仿宋" w:hint="eastAsia"/>
          <w:sz w:val="32"/>
          <w:szCs w:val="32"/>
        </w:rPr>
        <w:t>2080101</w:t>
      </w:r>
      <w:r>
        <w:rPr>
          <w:rFonts w:ascii="仿宋_GB2312" w:eastAsia="仿宋_GB2312" w:hAnsi="华文仿宋" w:hint="eastAsia"/>
          <w:sz w:val="32"/>
          <w:szCs w:val="32"/>
        </w:rPr>
        <w:t>行政运行（人力资源和社会保障管理事务）</w:t>
      </w:r>
      <w:r>
        <w:rPr>
          <w:rFonts w:ascii="仿宋_GB2312" w:eastAsia="仿宋_GB2312" w:hAnsi="华文仿宋" w:hint="eastAsia"/>
          <w:sz w:val="32"/>
          <w:szCs w:val="32"/>
        </w:rPr>
        <w:t>184.32</w:t>
      </w:r>
      <w:r>
        <w:rPr>
          <w:rFonts w:ascii="仿宋_GB2312" w:eastAsia="仿宋_GB2312" w:hAnsi="华文仿宋" w:hint="eastAsia"/>
          <w:sz w:val="32"/>
          <w:szCs w:val="32"/>
        </w:rPr>
        <w:t>万元，全部为基本支出。本中心的</w:t>
      </w:r>
      <w:r>
        <w:rPr>
          <w:rFonts w:ascii="仿宋_GB2312" w:eastAsia="仿宋_GB2312" w:hAnsi="华文仿宋" w:cs="Times New Roman" w:hint="eastAsia"/>
          <w:kern w:val="2"/>
          <w:sz w:val="32"/>
          <w:szCs w:val="32"/>
        </w:rPr>
        <w:t>人员工资及日常运行方面的支出</w:t>
      </w:r>
      <w:r>
        <w:rPr>
          <w:rFonts w:ascii="仿宋_GB2312" w:eastAsia="仿宋_GB2312" w:hAnsi="华文仿宋" w:hint="eastAsia"/>
          <w:sz w:val="32"/>
          <w:szCs w:val="32"/>
        </w:rPr>
        <w:t>。</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（二）</w:t>
      </w:r>
      <w:r>
        <w:rPr>
          <w:rFonts w:ascii="仿宋_GB2312" w:eastAsia="仿宋_GB2312" w:hAnsi="华文仿宋" w:cs="Times New Roman" w:hint="eastAsia"/>
          <w:kern w:val="2"/>
          <w:sz w:val="32"/>
          <w:szCs w:val="32"/>
        </w:rPr>
        <w:t>2080108</w:t>
      </w:r>
      <w:r>
        <w:rPr>
          <w:rFonts w:ascii="仿宋_GB2312" w:eastAsia="仿宋_GB2312" w:hAnsi="华文仿宋" w:cs="Times New Roman" w:hint="eastAsia"/>
          <w:kern w:val="2"/>
          <w:sz w:val="32"/>
          <w:szCs w:val="32"/>
        </w:rPr>
        <w:t>信息化建设（人力资源和社会保障管理事务）</w:t>
      </w:r>
      <w:r>
        <w:rPr>
          <w:rFonts w:ascii="仿宋_GB2312" w:eastAsia="仿宋_GB2312" w:hAnsi="华文仿宋" w:cs="Times New Roman" w:hint="eastAsia"/>
          <w:kern w:val="2"/>
          <w:sz w:val="32"/>
          <w:szCs w:val="32"/>
        </w:rPr>
        <w:t>1,137.37</w:t>
      </w:r>
      <w:r>
        <w:rPr>
          <w:rFonts w:ascii="仿宋_GB2312" w:eastAsia="仿宋_GB2312" w:hAnsi="华文仿宋" w:cs="Times New Roman" w:hint="eastAsia"/>
          <w:kern w:val="2"/>
          <w:sz w:val="32"/>
          <w:szCs w:val="32"/>
        </w:rPr>
        <w:t>万元，全部为项目支出。主要用于柳州市金保工程“互联网</w:t>
      </w:r>
      <w:r>
        <w:rPr>
          <w:rFonts w:ascii="仿宋_GB2312" w:eastAsia="仿宋_GB2312" w:hAnsi="华文仿宋" w:cs="Times New Roman" w:hint="eastAsia"/>
          <w:kern w:val="2"/>
          <w:sz w:val="32"/>
          <w:szCs w:val="32"/>
        </w:rPr>
        <w:t>+</w:t>
      </w:r>
      <w:r>
        <w:rPr>
          <w:rFonts w:ascii="仿宋_GB2312" w:eastAsia="仿宋_GB2312" w:hAnsi="华文仿宋" w:cs="Times New Roman" w:hint="eastAsia"/>
          <w:kern w:val="2"/>
          <w:sz w:val="32"/>
          <w:szCs w:val="32"/>
        </w:rPr>
        <w:t>人社”信息化建设二期经费支出。</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lastRenderedPageBreak/>
        <w:t>（三）</w:t>
      </w:r>
      <w:r>
        <w:rPr>
          <w:rFonts w:ascii="仿宋_GB2312" w:eastAsia="仿宋_GB2312" w:hAnsi="华文仿宋" w:cs="Times New Roman" w:hint="eastAsia"/>
          <w:kern w:val="2"/>
          <w:sz w:val="32"/>
          <w:szCs w:val="32"/>
        </w:rPr>
        <w:t>2080109</w:t>
      </w:r>
      <w:r>
        <w:rPr>
          <w:rFonts w:ascii="仿宋_GB2312" w:eastAsia="仿宋_GB2312" w:hAnsi="华文仿宋" w:cs="Times New Roman" w:hint="eastAsia"/>
          <w:kern w:val="2"/>
          <w:sz w:val="32"/>
          <w:szCs w:val="32"/>
        </w:rPr>
        <w:t>社会保险经办机构</w:t>
      </w:r>
      <w:r>
        <w:rPr>
          <w:rFonts w:ascii="仿宋_GB2312" w:eastAsia="仿宋_GB2312" w:hAnsi="华文仿宋" w:cs="Times New Roman" w:hint="eastAsia"/>
          <w:kern w:val="2"/>
          <w:sz w:val="32"/>
          <w:szCs w:val="32"/>
        </w:rPr>
        <w:t>1,212.15</w:t>
      </w:r>
      <w:r>
        <w:rPr>
          <w:rFonts w:ascii="仿宋_GB2312" w:eastAsia="仿宋_GB2312" w:hAnsi="华文仿宋" w:cs="Times New Roman" w:hint="eastAsia"/>
          <w:kern w:val="2"/>
          <w:sz w:val="32"/>
          <w:szCs w:val="32"/>
        </w:rPr>
        <w:t>万元，全部为项目支出。主要用于市金保工程信息系统硬件资源运用系统维护及网络服务、社保就业智能终端租赁服务、本中心聘用人员经费等方面的支出。</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（四）</w:t>
      </w:r>
      <w:r>
        <w:rPr>
          <w:rFonts w:ascii="仿宋_GB2312" w:eastAsia="仿宋_GB2312" w:hAnsi="华文仿宋" w:cs="Times New Roman" w:hint="eastAsia"/>
          <w:kern w:val="2"/>
          <w:sz w:val="32"/>
          <w:szCs w:val="32"/>
        </w:rPr>
        <w:t>2080501</w:t>
      </w:r>
      <w:r>
        <w:rPr>
          <w:rFonts w:ascii="仿宋_GB2312" w:eastAsia="仿宋_GB2312" w:hAnsi="华文仿宋" w:cs="Times New Roman" w:hint="eastAsia"/>
          <w:kern w:val="2"/>
          <w:sz w:val="32"/>
          <w:szCs w:val="32"/>
        </w:rPr>
        <w:t>行政单位离退休</w:t>
      </w:r>
      <w:r>
        <w:rPr>
          <w:rFonts w:ascii="仿宋_GB2312" w:eastAsia="仿宋_GB2312" w:hAnsi="华文仿宋" w:cs="Times New Roman" w:hint="eastAsia"/>
          <w:kern w:val="2"/>
          <w:sz w:val="32"/>
          <w:szCs w:val="32"/>
        </w:rPr>
        <w:t>6.39</w:t>
      </w:r>
      <w:r>
        <w:rPr>
          <w:rFonts w:ascii="仿宋_GB2312" w:eastAsia="仿宋_GB2312" w:hAnsi="华文仿宋" w:cs="Times New Roman" w:hint="eastAsia"/>
          <w:kern w:val="2"/>
          <w:sz w:val="32"/>
          <w:szCs w:val="32"/>
        </w:rPr>
        <w:t>万元，全部为基本支出。主要用于本中心退休人员非统筹方面的支出。</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（五）</w:t>
      </w:r>
      <w:r>
        <w:rPr>
          <w:rFonts w:ascii="仿宋_GB2312" w:eastAsia="仿宋_GB2312" w:hAnsi="华文仿宋" w:cs="Times New Roman" w:hint="eastAsia"/>
          <w:kern w:val="2"/>
          <w:sz w:val="32"/>
          <w:szCs w:val="32"/>
        </w:rPr>
        <w:t>2080505</w:t>
      </w:r>
      <w:r>
        <w:rPr>
          <w:rFonts w:ascii="仿宋_GB2312" w:eastAsia="仿宋_GB2312" w:hAnsi="华文仿宋" w:cs="Times New Roman" w:hint="eastAsia"/>
          <w:kern w:val="2"/>
          <w:sz w:val="32"/>
          <w:szCs w:val="32"/>
        </w:rPr>
        <w:t>机关事业单位基本养老保险缴费支出</w:t>
      </w:r>
      <w:r>
        <w:rPr>
          <w:rFonts w:ascii="仿宋_GB2312" w:eastAsia="仿宋_GB2312" w:hAnsi="华文仿宋" w:cs="Times New Roman" w:hint="eastAsia"/>
          <w:kern w:val="2"/>
          <w:sz w:val="32"/>
          <w:szCs w:val="32"/>
        </w:rPr>
        <w:t>27.77</w:t>
      </w:r>
      <w:r>
        <w:rPr>
          <w:rFonts w:ascii="仿宋_GB2312" w:eastAsia="仿宋_GB2312" w:hAnsi="华文仿宋" w:cs="Times New Roman" w:hint="eastAsia"/>
          <w:kern w:val="2"/>
          <w:sz w:val="32"/>
          <w:szCs w:val="32"/>
        </w:rPr>
        <w:t>万元，全部为基本支出。主要用于基本养老保险缴费方面的支出。</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（六）</w:t>
      </w:r>
      <w:r>
        <w:rPr>
          <w:rFonts w:ascii="仿宋_GB2312" w:eastAsia="仿宋_GB2312" w:hAnsi="华文仿宋" w:cs="Times New Roman" w:hint="eastAsia"/>
          <w:kern w:val="2"/>
          <w:sz w:val="32"/>
          <w:szCs w:val="32"/>
        </w:rPr>
        <w:t>2080506</w:t>
      </w:r>
      <w:r>
        <w:rPr>
          <w:rFonts w:ascii="仿宋_GB2312" w:eastAsia="仿宋_GB2312" w:hAnsi="华文仿宋" w:cs="Times New Roman" w:hint="eastAsia"/>
          <w:kern w:val="2"/>
          <w:sz w:val="32"/>
          <w:szCs w:val="32"/>
        </w:rPr>
        <w:t>机关事业单位职业年金缴费支出</w:t>
      </w:r>
      <w:r>
        <w:rPr>
          <w:rFonts w:ascii="仿宋_GB2312" w:eastAsia="仿宋_GB2312" w:hAnsi="华文仿宋" w:cs="Times New Roman" w:hint="eastAsia"/>
          <w:kern w:val="2"/>
          <w:sz w:val="32"/>
          <w:szCs w:val="32"/>
        </w:rPr>
        <w:t>13.88</w:t>
      </w:r>
      <w:r>
        <w:rPr>
          <w:rFonts w:ascii="仿宋_GB2312" w:eastAsia="仿宋_GB2312" w:hAnsi="华文仿宋" w:cs="Times New Roman" w:hint="eastAsia"/>
          <w:kern w:val="2"/>
          <w:sz w:val="32"/>
          <w:szCs w:val="32"/>
        </w:rPr>
        <w:t>万元，全部为基本支出。主要用于职业年金缴费方面的支出。</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hint="eastAsia"/>
          <w:sz w:val="32"/>
          <w:szCs w:val="32"/>
        </w:rPr>
        <w:t>（七）</w:t>
      </w:r>
      <w:r>
        <w:rPr>
          <w:rFonts w:ascii="仿宋_GB2312" w:eastAsia="仿宋_GB2312" w:hAnsi="华文仿宋" w:hint="eastAsia"/>
          <w:sz w:val="32"/>
          <w:szCs w:val="32"/>
        </w:rPr>
        <w:t>2101101</w:t>
      </w:r>
      <w:r>
        <w:rPr>
          <w:rFonts w:ascii="仿宋_GB2312" w:eastAsia="仿宋_GB2312" w:hAnsi="华文仿宋" w:hint="eastAsia"/>
          <w:sz w:val="32"/>
          <w:szCs w:val="32"/>
        </w:rPr>
        <w:t>行政单位医疗</w:t>
      </w:r>
      <w:r>
        <w:rPr>
          <w:rFonts w:ascii="仿宋_GB2312" w:eastAsia="仿宋_GB2312" w:hAnsi="华文仿宋" w:hint="eastAsia"/>
          <w:sz w:val="32"/>
          <w:szCs w:val="32"/>
        </w:rPr>
        <w:t>13.54</w:t>
      </w:r>
      <w:r>
        <w:rPr>
          <w:rFonts w:ascii="仿宋_GB2312" w:eastAsia="仿宋_GB2312" w:hAnsi="华文仿宋" w:hint="eastAsia"/>
          <w:sz w:val="32"/>
          <w:szCs w:val="32"/>
        </w:rPr>
        <w:t>万元，全部为基本支出。主要用于</w:t>
      </w:r>
      <w:bookmarkStart w:id="0" w:name="_GoBack"/>
      <w:bookmarkEnd w:id="0"/>
      <w:r>
        <w:rPr>
          <w:rFonts w:ascii="仿宋_GB2312" w:eastAsia="仿宋_GB2312" w:hAnsi="华文仿宋" w:cs="Times New Roman" w:hint="eastAsia"/>
          <w:kern w:val="2"/>
          <w:sz w:val="32"/>
          <w:szCs w:val="32"/>
        </w:rPr>
        <w:t>基本医疗保险缴费方面的支出。</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（八）</w:t>
      </w:r>
      <w:r>
        <w:rPr>
          <w:rFonts w:ascii="仿宋_GB2312" w:eastAsia="仿宋_GB2312" w:hAnsi="华文仿宋" w:cs="Times New Roman" w:hint="eastAsia"/>
          <w:kern w:val="2"/>
          <w:sz w:val="32"/>
          <w:szCs w:val="32"/>
        </w:rPr>
        <w:t>2101103</w:t>
      </w:r>
      <w:r>
        <w:rPr>
          <w:rFonts w:ascii="仿宋_GB2312" w:eastAsia="仿宋_GB2312" w:hAnsi="华文仿宋" w:cs="Times New Roman" w:hint="eastAsia"/>
          <w:kern w:val="2"/>
          <w:sz w:val="32"/>
          <w:szCs w:val="32"/>
        </w:rPr>
        <w:t>公务员医疗补助</w:t>
      </w:r>
      <w:r>
        <w:rPr>
          <w:rFonts w:ascii="仿宋_GB2312" w:eastAsia="仿宋_GB2312" w:hAnsi="华文仿宋" w:cs="Times New Roman" w:hint="eastAsia"/>
          <w:kern w:val="2"/>
          <w:sz w:val="32"/>
          <w:szCs w:val="32"/>
        </w:rPr>
        <w:t>5.45</w:t>
      </w:r>
      <w:r>
        <w:rPr>
          <w:rFonts w:ascii="仿宋_GB2312" w:eastAsia="仿宋_GB2312" w:hAnsi="华文仿宋" w:cs="Times New Roman" w:hint="eastAsia"/>
          <w:kern w:val="2"/>
          <w:sz w:val="32"/>
          <w:szCs w:val="32"/>
        </w:rPr>
        <w:t>万元，全部为基本支出。主要用于公务员医疗补助缴费方面的支出。</w:t>
      </w:r>
    </w:p>
    <w:p w:rsidR="00011063" w:rsidRDefault="00DE695B">
      <w:pPr>
        <w:pStyle w:val="a6"/>
        <w:spacing w:before="0" w:beforeAutospacing="0" w:after="0" w:afterAutospacing="0" w:line="560" w:lineRule="exact"/>
        <w:ind w:firstLineChars="200" w:firstLine="640"/>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（九）</w:t>
      </w:r>
      <w:r>
        <w:rPr>
          <w:rFonts w:ascii="仿宋_GB2312" w:eastAsia="仿宋_GB2312" w:hAnsi="华文仿宋" w:cs="Times New Roman" w:hint="eastAsia"/>
          <w:kern w:val="2"/>
          <w:sz w:val="32"/>
          <w:szCs w:val="32"/>
        </w:rPr>
        <w:t>2210201</w:t>
      </w:r>
      <w:r>
        <w:rPr>
          <w:rFonts w:ascii="仿宋_GB2312" w:eastAsia="仿宋_GB2312" w:hAnsi="华文仿宋" w:cs="Times New Roman" w:hint="eastAsia"/>
          <w:kern w:val="2"/>
          <w:sz w:val="32"/>
          <w:szCs w:val="32"/>
        </w:rPr>
        <w:t>住房公积金</w:t>
      </w:r>
      <w:r>
        <w:rPr>
          <w:rFonts w:ascii="仿宋_GB2312" w:eastAsia="仿宋_GB2312" w:hAnsi="华文仿宋" w:cs="Times New Roman" w:hint="eastAsia"/>
          <w:kern w:val="2"/>
          <w:sz w:val="32"/>
          <w:szCs w:val="32"/>
        </w:rPr>
        <w:t>20.82</w:t>
      </w:r>
      <w:r>
        <w:rPr>
          <w:rFonts w:ascii="仿宋_GB2312" w:eastAsia="仿宋_GB2312" w:hAnsi="华文仿宋" w:cs="Times New Roman" w:hint="eastAsia"/>
          <w:kern w:val="2"/>
          <w:sz w:val="32"/>
          <w:szCs w:val="32"/>
        </w:rPr>
        <w:t>万元，全部为基本支出。主要用于</w:t>
      </w:r>
      <w:r>
        <w:rPr>
          <w:rFonts w:ascii="仿宋_GB2312" w:eastAsia="仿宋_GB2312" w:hAnsi="华文仿宋" w:cs="Times New Roman" w:hint="eastAsia"/>
          <w:kern w:val="2"/>
          <w:sz w:val="32"/>
          <w:szCs w:val="32"/>
        </w:rPr>
        <w:t>住房公积金方面的支出。</w:t>
      </w:r>
    </w:p>
    <w:p w:rsidR="00011063" w:rsidRDefault="00DE695B">
      <w:pPr>
        <w:tabs>
          <w:tab w:val="center" w:pos="4475"/>
        </w:tabs>
        <w:spacing w:line="560" w:lineRule="exact"/>
        <w:ind w:firstLine="645"/>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六、一般公共预算基本支出情况说明</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cs="Times New Roman"/>
          <w:kern w:val="2"/>
          <w:sz w:val="32"/>
          <w:szCs w:val="32"/>
        </w:rPr>
      </w:pPr>
      <w:r>
        <w:rPr>
          <w:rFonts w:ascii="仿宋_GB2312" w:eastAsia="仿宋_GB2312" w:hAnsi="华文仿宋" w:cs="Times New Roman" w:hint="eastAsia"/>
          <w:kern w:val="2"/>
          <w:sz w:val="32"/>
          <w:szCs w:val="32"/>
        </w:rPr>
        <w:t>2021</w:t>
      </w:r>
      <w:r>
        <w:rPr>
          <w:rFonts w:ascii="仿宋_GB2312" w:eastAsia="仿宋_GB2312" w:hAnsi="华文仿宋" w:cs="Times New Roman" w:hint="eastAsia"/>
          <w:kern w:val="2"/>
          <w:sz w:val="32"/>
          <w:szCs w:val="32"/>
        </w:rPr>
        <w:t>年单位一般公共预算基本支出</w:t>
      </w:r>
      <w:r>
        <w:rPr>
          <w:rFonts w:ascii="仿宋_GB2312" w:eastAsia="仿宋_GB2312" w:hAnsi="华文仿宋" w:cs="Times New Roman" w:hint="eastAsia"/>
          <w:kern w:val="2"/>
          <w:sz w:val="32"/>
          <w:szCs w:val="32"/>
        </w:rPr>
        <w:t>272.17</w:t>
      </w:r>
      <w:r>
        <w:rPr>
          <w:rFonts w:ascii="仿宋_GB2312" w:eastAsia="仿宋_GB2312" w:hAnsi="华文仿宋" w:cs="Times New Roman" w:hint="eastAsia"/>
          <w:kern w:val="2"/>
          <w:sz w:val="32"/>
          <w:szCs w:val="32"/>
        </w:rPr>
        <w:t>万元，其中：</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bCs/>
          <w:strike/>
          <w:sz w:val="32"/>
          <w:szCs w:val="32"/>
        </w:rPr>
      </w:pPr>
      <w:r>
        <w:rPr>
          <w:rFonts w:ascii="仿宋_GB2312" w:eastAsia="仿宋_GB2312" w:hAnsi="华文仿宋" w:cs="Times New Roman" w:hint="eastAsia"/>
          <w:kern w:val="2"/>
          <w:sz w:val="32"/>
          <w:szCs w:val="32"/>
        </w:rPr>
        <w:t>（一）人员经费</w:t>
      </w:r>
      <w:r>
        <w:rPr>
          <w:rFonts w:ascii="仿宋_GB2312" w:eastAsia="仿宋_GB2312" w:hAnsi="华文仿宋" w:cs="Times New Roman" w:hint="eastAsia"/>
          <w:kern w:val="2"/>
          <w:sz w:val="32"/>
          <w:szCs w:val="32"/>
        </w:rPr>
        <w:t>231.51</w:t>
      </w:r>
      <w:r>
        <w:rPr>
          <w:rFonts w:ascii="仿宋_GB2312" w:eastAsia="仿宋_GB2312" w:hAnsi="华文仿宋" w:cs="Times New Roman" w:hint="eastAsia"/>
          <w:kern w:val="2"/>
          <w:sz w:val="32"/>
          <w:szCs w:val="32"/>
        </w:rPr>
        <w:t>万元，主要包括：基本工资、津贴补贴、奖金、机关事业单位基本养老保险缴费、公务员医疗补助缴费、其他社会保障缴费、住房公积金、退休费。</w:t>
      </w:r>
    </w:p>
    <w:p w:rsidR="00011063" w:rsidRDefault="00DE695B">
      <w:pPr>
        <w:adjustRightInd w:val="0"/>
        <w:snapToGrid w:val="0"/>
        <w:spacing w:line="560" w:lineRule="exact"/>
        <w:ind w:rightChars="-104" w:right="-218" w:firstLineChars="200" w:firstLine="640"/>
        <w:rPr>
          <w:rFonts w:ascii="仿宋_GB2312" w:eastAsia="仿宋_GB2312" w:hAnsi="华文仿宋"/>
          <w:strike/>
          <w:sz w:val="32"/>
          <w:szCs w:val="32"/>
          <w:highlight w:val="cyan"/>
        </w:rPr>
      </w:pPr>
      <w:r>
        <w:rPr>
          <w:rFonts w:ascii="仿宋_GB2312" w:eastAsia="仿宋_GB2312" w:hAnsi="华文仿宋" w:hint="eastAsia"/>
          <w:sz w:val="32"/>
          <w:szCs w:val="32"/>
        </w:rPr>
        <w:t>（二）公用经费</w:t>
      </w:r>
      <w:r>
        <w:rPr>
          <w:rFonts w:ascii="仿宋_GB2312" w:eastAsia="仿宋_GB2312" w:hAnsi="华文仿宋" w:hint="eastAsia"/>
          <w:sz w:val="32"/>
          <w:szCs w:val="32"/>
        </w:rPr>
        <w:t>40.66</w:t>
      </w:r>
      <w:r>
        <w:rPr>
          <w:rFonts w:ascii="仿宋_GB2312" w:eastAsia="仿宋_GB2312" w:hAnsi="华文仿宋" w:hint="eastAsia"/>
          <w:sz w:val="32"/>
          <w:szCs w:val="32"/>
        </w:rPr>
        <w:t>万元，主要包括：办公费、印刷费、水费、电费、邮电费、物业管理费、差旅费、维修（护）费、</w:t>
      </w:r>
      <w:r>
        <w:rPr>
          <w:rFonts w:ascii="仿宋_GB2312" w:eastAsia="仿宋_GB2312" w:hAnsi="华文仿宋" w:hint="eastAsia"/>
          <w:sz w:val="32"/>
          <w:szCs w:val="32"/>
        </w:rPr>
        <w:lastRenderedPageBreak/>
        <w:t>会议费、培训费、公务接待费、工会经费、其他交通费用、其他商品和服务支出。</w:t>
      </w:r>
    </w:p>
    <w:p w:rsidR="00011063" w:rsidRDefault="00DE695B">
      <w:pPr>
        <w:tabs>
          <w:tab w:val="center" w:pos="4475"/>
        </w:tabs>
        <w:adjustRightInd w:val="0"/>
        <w:snapToGrid w:val="0"/>
        <w:spacing w:line="560" w:lineRule="exact"/>
        <w:ind w:rightChars="-104" w:right="-218" w:firstLineChars="200" w:firstLine="643"/>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七、一般公共预算“三公”经费情况说明</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bCs/>
          <w:color w:val="000000"/>
          <w:sz w:val="32"/>
          <w:szCs w:val="32"/>
        </w:rPr>
      </w:pPr>
      <w:r>
        <w:rPr>
          <w:rFonts w:ascii="仿宋_GB2312" w:eastAsia="仿宋_GB2312" w:hAnsi="华文仿宋" w:hint="eastAsia"/>
          <w:bCs/>
          <w:color w:val="000000"/>
          <w:sz w:val="32"/>
          <w:szCs w:val="32"/>
        </w:rPr>
        <w:t>2021</w:t>
      </w:r>
      <w:r>
        <w:rPr>
          <w:rFonts w:ascii="仿宋_GB2312" w:eastAsia="仿宋_GB2312" w:hAnsi="华文仿宋" w:hint="eastAsia"/>
          <w:bCs/>
          <w:color w:val="000000"/>
          <w:sz w:val="32"/>
          <w:szCs w:val="32"/>
        </w:rPr>
        <w:t>年一般</w:t>
      </w:r>
      <w:r>
        <w:rPr>
          <w:rFonts w:ascii="仿宋_GB2312" w:eastAsia="仿宋_GB2312" w:hAnsi="华文仿宋" w:hint="eastAsia"/>
          <w:bCs/>
          <w:color w:val="000000"/>
          <w:sz w:val="32"/>
          <w:szCs w:val="32"/>
        </w:rPr>
        <w:t>公共预算安排的“三公”经费支出预算</w:t>
      </w:r>
      <w:r>
        <w:rPr>
          <w:rFonts w:ascii="仿宋_GB2312" w:eastAsia="仿宋_GB2312" w:hAnsi="华文仿宋" w:hint="eastAsia"/>
          <w:bCs/>
          <w:color w:val="000000"/>
          <w:sz w:val="32"/>
          <w:szCs w:val="32"/>
        </w:rPr>
        <w:t>1.07</w:t>
      </w:r>
      <w:r>
        <w:rPr>
          <w:rFonts w:ascii="仿宋_GB2312" w:eastAsia="仿宋_GB2312" w:hAnsi="华文仿宋" w:hint="eastAsia"/>
          <w:bCs/>
          <w:color w:val="000000"/>
          <w:sz w:val="32"/>
          <w:szCs w:val="32"/>
        </w:rPr>
        <w:t>万元，比</w:t>
      </w:r>
      <w:r>
        <w:rPr>
          <w:rFonts w:ascii="仿宋_GB2312" w:eastAsia="仿宋_GB2312" w:hAnsi="华文仿宋" w:hint="eastAsia"/>
          <w:bCs/>
          <w:color w:val="000000"/>
          <w:sz w:val="32"/>
          <w:szCs w:val="32"/>
        </w:rPr>
        <w:t xml:space="preserve">2020 </w:t>
      </w:r>
      <w:r>
        <w:rPr>
          <w:rFonts w:ascii="仿宋_GB2312" w:eastAsia="仿宋_GB2312" w:hAnsi="华文仿宋" w:hint="eastAsia"/>
          <w:bCs/>
          <w:color w:val="000000"/>
          <w:sz w:val="32"/>
          <w:szCs w:val="32"/>
        </w:rPr>
        <w:t>年（上一年）预算</w:t>
      </w:r>
      <w:r>
        <w:rPr>
          <w:rFonts w:ascii="仿宋_GB2312" w:eastAsia="仿宋_GB2312" w:hAnsi="华文仿宋" w:hint="eastAsia"/>
          <w:bCs/>
          <w:color w:val="000000"/>
          <w:sz w:val="32"/>
          <w:szCs w:val="32"/>
        </w:rPr>
        <w:t>1.11</w:t>
      </w:r>
      <w:r>
        <w:rPr>
          <w:rFonts w:ascii="仿宋_GB2312" w:eastAsia="仿宋_GB2312" w:hAnsi="华文仿宋" w:hint="eastAsia"/>
          <w:bCs/>
          <w:color w:val="000000"/>
          <w:sz w:val="32"/>
          <w:szCs w:val="32"/>
        </w:rPr>
        <w:t>万元，同比减少</w:t>
      </w:r>
      <w:r>
        <w:rPr>
          <w:rFonts w:ascii="仿宋_GB2312" w:eastAsia="仿宋_GB2312" w:hAnsi="华文仿宋" w:hint="eastAsia"/>
          <w:bCs/>
          <w:color w:val="000000"/>
          <w:sz w:val="32"/>
          <w:szCs w:val="32"/>
        </w:rPr>
        <w:t>0.04</w:t>
      </w:r>
      <w:r>
        <w:rPr>
          <w:rFonts w:ascii="仿宋_GB2312" w:eastAsia="仿宋_GB2312" w:hAnsi="华文仿宋" w:hint="eastAsia"/>
          <w:bCs/>
          <w:color w:val="000000"/>
          <w:sz w:val="32"/>
          <w:szCs w:val="32"/>
        </w:rPr>
        <w:t>万元，同比下降</w:t>
      </w:r>
      <w:r>
        <w:rPr>
          <w:rFonts w:ascii="仿宋_GB2312" w:eastAsia="仿宋_GB2312" w:hAnsi="华文仿宋" w:hint="eastAsia"/>
          <w:bCs/>
          <w:color w:val="000000"/>
          <w:sz w:val="32"/>
          <w:szCs w:val="32"/>
        </w:rPr>
        <w:t>3.60%</w:t>
      </w:r>
      <w:r>
        <w:rPr>
          <w:rFonts w:ascii="仿宋_GB2312" w:eastAsia="仿宋_GB2312" w:hAnsi="华文仿宋" w:hint="eastAsia"/>
          <w:bCs/>
          <w:color w:val="000000"/>
          <w:sz w:val="32"/>
          <w:szCs w:val="32"/>
        </w:rPr>
        <w:t>。其中：</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bCs/>
          <w:color w:val="000000"/>
          <w:sz w:val="32"/>
          <w:szCs w:val="32"/>
        </w:rPr>
      </w:pPr>
      <w:r>
        <w:rPr>
          <w:rFonts w:ascii="仿宋_GB2312" w:eastAsia="仿宋_GB2312" w:hAnsi="华文仿宋" w:cs="Times New Roman" w:hint="eastAsia"/>
          <w:kern w:val="2"/>
          <w:sz w:val="32"/>
          <w:szCs w:val="32"/>
        </w:rPr>
        <w:t>（一）</w:t>
      </w:r>
      <w:r>
        <w:rPr>
          <w:rFonts w:ascii="仿宋_GB2312" w:eastAsia="仿宋_GB2312" w:hAnsi="华文仿宋" w:hint="eastAsia"/>
          <w:bCs/>
          <w:color w:val="000000"/>
          <w:sz w:val="32"/>
          <w:szCs w:val="32"/>
        </w:rPr>
        <w:t>因公出国（境）经费</w:t>
      </w:r>
      <w:r>
        <w:rPr>
          <w:rFonts w:ascii="仿宋_GB2312" w:eastAsia="仿宋_GB2312" w:hAnsi="华文仿宋" w:hint="eastAsia"/>
          <w:bCs/>
          <w:color w:val="000000"/>
          <w:sz w:val="32"/>
          <w:szCs w:val="32"/>
        </w:rPr>
        <w:t>2021</w:t>
      </w:r>
      <w:r>
        <w:rPr>
          <w:rFonts w:ascii="仿宋_GB2312" w:eastAsia="仿宋_GB2312" w:hAnsi="华文仿宋" w:hint="eastAsia"/>
          <w:bCs/>
          <w:color w:val="000000"/>
          <w:sz w:val="32"/>
          <w:szCs w:val="32"/>
        </w:rPr>
        <w:t>年预算</w:t>
      </w:r>
      <w:r>
        <w:rPr>
          <w:rFonts w:ascii="仿宋_GB2312" w:eastAsia="仿宋_GB2312" w:hAnsi="华文仿宋" w:hint="eastAsia"/>
          <w:bCs/>
          <w:color w:val="000000"/>
          <w:sz w:val="32"/>
          <w:szCs w:val="32"/>
        </w:rPr>
        <w:t>0</w:t>
      </w:r>
      <w:r>
        <w:rPr>
          <w:rFonts w:ascii="仿宋_GB2312" w:eastAsia="仿宋_GB2312" w:hAnsi="华文仿宋" w:hint="eastAsia"/>
          <w:bCs/>
          <w:color w:val="000000"/>
          <w:sz w:val="32"/>
          <w:szCs w:val="32"/>
        </w:rPr>
        <w:t>万元，</w:t>
      </w:r>
      <w:r>
        <w:rPr>
          <w:rFonts w:ascii="仿宋_GB2312" w:eastAsia="仿宋_GB2312" w:hAnsi="华文仿宋" w:hint="eastAsia"/>
          <w:sz w:val="32"/>
          <w:szCs w:val="32"/>
        </w:rPr>
        <w:t>同比上年持平</w:t>
      </w:r>
      <w:r>
        <w:rPr>
          <w:rFonts w:ascii="仿宋_GB2312" w:eastAsia="仿宋_GB2312" w:hAnsi="华文仿宋" w:hint="eastAsia"/>
          <w:bCs/>
          <w:color w:val="000000"/>
          <w:sz w:val="32"/>
          <w:szCs w:val="32"/>
        </w:rPr>
        <w:t>。</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bCs/>
          <w:color w:val="000000"/>
          <w:sz w:val="32"/>
          <w:szCs w:val="32"/>
        </w:rPr>
      </w:pPr>
      <w:r>
        <w:rPr>
          <w:rFonts w:ascii="仿宋_GB2312" w:eastAsia="仿宋_GB2312" w:hAnsi="华文仿宋" w:cs="Times New Roman" w:hint="eastAsia"/>
          <w:kern w:val="2"/>
          <w:sz w:val="32"/>
          <w:szCs w:val="32"/>
        </w:rPr>
        <w:t>（二）</w:t>
      </w:r>
      <w:r>
        <w:rPr>
          <w:rFonts w:ascii="仿宋_GB2312" w:eastAsia="仿宋_GB2312" w:hAnsi="华文仿宋" w:hint="eastAsia"/>
          <w:bCs/>
          <w:color w:val="000000"/>
          <w:sz w:val="32"/>
          <w:szCs w:val="32"/>
        </w:rPr>
        <w:t>公务接待费</w:t>
      </w:r>
      <w:r>
        <w:rPr>
          <w:rFonts w:ascii="仿宋_GB2312" w:eastAsia="仿宋_GB2312" w:hAnsi="华文仿宋" w:hint="eastAsia"/>
          <w:bCs/>
          <w:color w:val="000000"/>
          <w:sz w:val="32"/>
          <w:szCs w:val="32"/>
        </w:rPr>
        <w:t>2021</w:t>
      </w:r>
      <w:r>
        <w:rPr>
          <w:rFonts w:ascii="仿宋_GB2312" w:eastAsia="仿宋_GB2312" w:hAnsi="华文仿宋" w:hint="eastAsia"/>
          <w:bCs/>
          <w:color w:val="000000"/>
          <w:sz w:val="32"/>
          <w:szCs w:val="32"/>
        </w:rPr>
        <w:t>年预算</w:t>
      </w:r>
      <w:r>
        <w:rPr>
          <w:rFonts w:ascii="仿宋_GB2312" w:eastAsia="仿宋_GB2312" w:hAnsi="华文仿宋" w:hint="eastAsia"/>
          <w:bCs/>
          <w:color w:val="000000"/>
          <w:sz w:val="32"/>
          <w:szCs w:val="32"/>
        </w:rPr>
        <w:t>1.07</w:t>
      </w:r>
      <w:r>
        <w:rPr>
          <w:rFonts w:ascii="仿宋_GB2312" w:eastAsia="仿宋_GB2312" w:hAnsi="华文仿宋" w:hint="eastAsia"/>
          <w:bCs/>
          <w:color w:val="000000"/>
          <w:sz w:val="32"/>
          <w:szCs w:val="32"/>
        </w:rPr>
        <w:t>万元，同比减少</w:t>
      </w:r>
      <w:r>
        <w:rPr>
          <w:rFonts w:ascii="仿宋_GB2312" w:eastAsia="仿宋_GB2312" w:hAnsi="华文仿宋" w:hint="eastAsia"/>
          <w:bCs/>
          <w:color w:val="000000"/>
          <w:sz w:val="32"/>
          <w:szCs w:val="32"/>
        </w:rPr>
        <w:t>0.04</w:t>
      </w:r>
      <w:r>
        <w:rPr>
          <w:rFonts w:ascii="仿宋_GB2312" w:eastAsia="仿宋_GB2312" w:hAnsi="华文仿宋" w:hint="eastAsia"/>
          <w:bCs/>
          <w:color w:val="000000"/>
          <w:sz w:val="32"/>
          <w:szCs w:val="32"/>
        </w:rPr>
        <w:t>万元，同比下降</w:t>
      </w:r>
      <w:r>
        <w:rPr>
          <w:rFonts w:ascii="仿宋_GB2312" w:eastAsia="仿宋_GB2312" w:hAnsi="华文仿宋" w:hint="eastAsia"/>
          <w:bCs/>
          <w:color w:val="000000"/>
          <w:sz w:val="32"/>
          <w:szCs w:val="32"/>
        </w:rPr>
        <w:t>3.60%</w:t>
      </w:r>
      <w:r>
        <w:rPr>
          <w:rFonts w:ascii="仿宋_GB2312" w:eastAsia="仿宋_GB2312" w:hAnsi="华文仿宋" w:hint="eastAsia"/>
          <w:bCs/>
          <w:color w:val="000000"/>
          <w:sz w:val="32"/>
          <w:szCs w:val="32"/>
        </w:rPr>
        <w:t>，减少原因：主要是受新冠疫情等原因影响，减少接待专业技术人员数量等。</w:t>
      </w:r>
      <w:r>
        <w:rPr>
          <w:rFonts w:ascii="仿宋_GB2312" w:eastAsia="仿宋_GB2312" w:hAnsi="华文仿宋" w:hint="eastAsia"/>
          <w:bCs/>
          <w:color w:val="000000"/>
          <w:sz w:val="32"/>
          <w:szCs w:val="32"/>
        </w:rPr>
        <w:t xml:space="preserve">                                           </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bCs/>
          <w:color w:val="000000"/>
          <w:sz w:val="32"/>
          <w:szCs w:val="32"/>
        </w:rPr>
      </w:pPr>
      <w:r>
        <w:rPr>
          <w:rFonts w:ascii="仿宋_GB2312" w:eastAsia="仿宋_GB2312" w:hAnsi="华文仿宋" w:hint="eastAsia"/>
          <w:bCs/>
          <w:sz w:val="32"/>
          <w:szCs w:val="32"/>
        </w:rPr>
        <w:t>（三）</w:t>
      </w:r>
      <w:r>
        <w:rPr>
          <w:rFonts w:ascii="仿宋_GB2312" w:eastAsia="仿宋_GB2312" w:hAnsi="华文仿宋" w:hint="eastAsia"/>
          <w:bCs/>
          <w:color w:val="000000"/>
          <w:sz w:val="32"/>
          <w:szCs w:val="32"/>
        </w:rPr>
        <w:t>公务用车购置及运行费</w:t>
      </w:r>
      <w:r>
        <w:rPr>
          <w:rFonts w:ascii="仿宋_GB2312" w:eastAsia="仿宋_GB2312" w:hAnsi="华文仿宋" w:hint="eastAsia"/>
          <w:bCs/>
          <w:color w:val="000000"/>
          <w:sz w:val="32"/>
          <w:szCs w:val="32"/>
        </w:rPr>
        <w:t>2021</w:t>
      </w:r>
      <w:r>
        <w:rPr>
          <w:rFonts w:ascii="仿宋_GB2312" w:eastAsia="仿宋_GB2312" w:hAnsi="华文仿宋" w:hint="eastAsia"/>
          <w:bCs/>
          <w:color w:val="000000"/>
          <w:sz w:val="32"/>
          <w:szCs w:val="32"/>
        </w:rPr>
        <w:t>年预算</w:t>
      </w:r>
      <w:r>
        <w:rPr>
          <w:rFonts w:ascii="仿宋_GB2312" w:eastAsia="仿宋_GB2312" w:hAnsi="华文仿宋" w:hint="eastAsia"/>
          <w:bCs/>
          <w:color w:val="000000"/>
          <w:sz w:val="32"/>
          <w:szCs w:val="32"/>
        </w:rPr>
        <w:t>0</w:t>
      </w:r>
      <w:r>
        <w:rPr>
          <w:rFonts w:ascii="仿宋_GB2312" w:eastAsia="仿宋_GB2312" w:hAnsi="华文仿宋" w:hint="eastAsia"/>
          <w:bCs/>
          <w:color w:val="000000"/>
          <w:sz w:val="32"/>
          <w:szCs w:val="32"/>
        </w:rPr>
        <w:t>万元，</w:t>
      </w:r>
      <w:r>
        <w:rPr>
          <w:rFonts w:ascii="仿宋_GB2312" w:eastAsia="仿宋_GB2312" w:hAnsi="华文仿宋" w:hint="eastAsia"/>
          <w:sz w:val="32"/>
          <w:szCs w:val="32"/>
        </w:rPr>
        <w:t>同比上年持平</w:t>
      </w:r>
      <w:r>
        <w:rPr>
          <w:rFonts w:ascii="仿宋_GB2312" w:eastAsia="仿宋_GB2312" w:hAnsi="华文仿宋" w:hint="eastAsia"/>
          <w:bCs/>
          <w:color w:val="000000"/>
          <w:sz w:val="32"/>
          <w:szCs w:val="32"/>
        </w:rPr>
        <w:t>。</w:t>
      </w:r>
    </w:p>
    <w:p w:rsidR="00011063" w:rsidRDefault="00DE695B">
      <w:pPr>
        <w:tabs>
          <w:tab w:val="center" w:pos="4475"/>
        </w:tabs>
        <w:spacing w:line="560" w:lineRule="exact"/>
        <w:ind w:firstLine="645"/>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八、政府性基金预算情况说明</w:t>
      </w:r>
    </w:p>
    <w:p w:rsidR="00011063" w:rsidRDefault="00DE695B">
      <w:pPr>
        <w:tabs>
          <w:tab w:val="center" w:pos="4475"/>
        </w:tabs>
        <w:spacing w:line="560" w:lineRule="exact"/>
        <w:rPr>
          <w:rFonts w:ascii="仿宋_GB2312" w:eastAsia="仿宋_GB2312" w:hAnsi="华文仿宋"/>
          <w:sz w:val="32"/>
          <w:szCs w:val="32"/>
        </w:rPr>
      </w:pPr>
      <w:r>
        <w:rPr>
          <w:rFonts w:ascii="仿宋_GB2312" w:eastAsia="仿宋_GB2312" w:hAnsi="华文仿宋" w:hint="eastAsia"/>
          <w:sz w:val="32"/>
          <w:szCs w:val="32"/>
        </w:rPr>
        <w:t>2021</w:t>
      </w:r>
      <w:r>
        <w:rPr>
          <w:rFonts w:ascii="仿宋_GB2312" w:eastAsia="仿宋_GB2312" w:hAnsi="华文仿宋" w:hint="eastAsia"/>
          <w:sz w:val="32"/>
          <w:szCs w:val="32"/>
        </w:rPr>
        <w:t>年本单位无政府性基金预算支出安排。</w:t>
      </w:r>
    </w:p>
    <w:p w:rsidR="00011063" w:rsidRDefault="00DE695B">
      <w:pPr>
        <w:tabs>
          <w:tab w:val="center" w:pos="4475"/>
        </w:tabs>
        <w:spacing w:line="560" w:lineRule="exact"/>
        <w:ind w:firstLineChars="200" w:firstLine="643"/>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九、国有资本经营预算情况说明</w:t>
      </w:r>
    </w:p>
    <w:p w:rsidR="00011063" w:rsidRDefault="00DE695B">
      <w:pPr>
        <w:pStyle w:val="a6"/>
        <w:spacing w:before="0" w:beforeAutospacing="0" w:after="0" w:afterAutospacing="0" w:line="560" w:lineRule="exact"/>
        <w:jc w:val="both"/>
        <w:rPr>
          <w:rFonts w:ascii="黑体" w:eastAsia="黑体" w:hAnsi="黑体" w:cs="黑体"/>
          <w:b/>
          <w:bCs/>
          <w:color w:val="000000"/>
          <w:sz w:val="32"/>
          <w:szCs w:val="32"/>
        </w:rPr>
      </w:pPr>
      <w:r>
        <w:rPr>
          <w:rFonts w:ascii="仿宋_GB2312" w:eastAsia="仿宋_GB2312" w:hAnsi="华文仿宋" w:cs="Times New Roman" w:hint="eastAsia"/>
          <w:kern w:val="2"/>
          <w:sz w:val="32"/>
          <w:szCs w:val="32"/>
        </w:rPr>
        <w:t>2021</w:t>
      </w:r>
      <w:r>
        <w:rPr>
          <w:rFonts w:ascii="仿宋_GB2312" w:eastAsia="仿宋_GB2312" w:hAnsi="华文仿宋" w:cs="Times New Roman" w:hint="eastAsia"/>
          <w:kern w:val="2"/>
          <w:sz w:val="32"/>
          <w:szCs w:val="32"/>
        </w:rPr>
        <w:t>年本部门无国有资本经营预算支出安排。</w:t>
      </w:r>
    </w:p>
    <w:p w:rsidR="00011063" w:rsidRDefault="00DE695B">
      <w:pPr>
        <w:tabs>
          <w:tab w:val="center" w:pos="4475"/>
        </w:tabs>
        <w:spacing w:line="560" w:lineRule="exact"/>
        <w:ind w:firstLineChars="200" w:firstLine="643"/>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十、政府采购预算情况说明</w:t>
      </w:r>
    </w:p>
    <w:p w:rsidR="00011063" w:rsidRDefault="00DE695B">
      <w:pPr>
        <w:spacing w:line="560" w:lineRule="exact"/>
        <w:ind w:firstLineChars="200" w:firstLine="640"/>
        <w:rPr>
          <w:rFonts w:ascii="仿宋_GB2312" w:eastAsia="仿宋_GB2312" w:hAnsi="华文仿宋" w:cs="宋体"/>
          <w:bCs/>
          <w:color w:val="000000"/>
          <w:kern w:val="0"/>
          <w:sz w:val="32"/>
          <w:szCs w:val="32"/>
        </w:rPr>
      </w:pPr>
      <w:r>
        <w:rPr>
          <w:rFonts w:ascii="仿宋_GB2312" w:eastAsia="仿宋_GB2312" w:hAnsi="华文仿宋" w:cs="宋体" w:hint="eastAsia"/>
          <w:bCs/>
          <w:color w:val="000000"/>
          <w:kern w:val="0"/>
          <w:sz w:val="32"/>
          <w:szCs w:val="32"/>
        </w:rPr>
        <w:t>2021</w:t>
      </w:r>
      <w:r>
        <w:rPr>
          <w:rFonts w:ascii="仿宋_GB2312" w:eastAsia="仿宋_GB2312" w:hAnsi="华文仿宋" w:cs="宋体" w:hint="eastAsia"/>
          <w:bCs/>
          <w:color w:val="000000"/>
          <w:kern w:val="0"/>
          <w:sz w:val="32"/>
          <w:szCs w:val="32"/>
        </w:rPr>
        <w:t>年政府采购预算</w:t>
      </w:r>
      <w:r>
        <w:rPr>
          <w:rFonts w:ascii="仿宋_GB2312" w:eastAsia="仿宋_GB2312" w:hAnsi="华文仿宋" w:cs="宋体" w:hint="eastAsia"/>
          <w:bCs/>
          <w:color w:val="000000"/>
          <w:kern w:val="0"/>
          <w:sz w:val="32"/>
          <w:szCs w:val="32"/>
        </w:rPr>
        <w:t>2,173.19</w:t>
      </w:r>
      <w:r>
        <w:rPr>
          <w:rFonts w:ascii="仿宋_GB2312" w:eastAsia="仿宋_GB2312" w:hAnsi="华文仿宋" w:cs="宋体" w:hint="eastAsia"/>
          <w:bCs/>
          <w:color w:val="000000"/>
          <w:kern w:val="0"/>
          <w:sz w:val="32"/>
          <w:szCs w:val="32"/>
        </w:rPr>
        <w:t>万元，同比增加</w:t>
      </w:r>
      <w:r>
        <w:rPr>
          <w:rFonts w:ascii="仿宋_GB2312" w:eastAsia="仿宋_GB2312" w:hAnsi="华文仿宋" w:cs="宋体" w:hint="eastAsia"/>
          <w:bCs/>
          <w:color w:val="000000"/>
          <w:kern w:val="0"/>
          <w:sz w:val="32"/>
          <w:szCs w:val="32"/>
        </w:rPr>
        <w:t>1,122.17</w:t>
      </w:r>
      <w:r>
        <w:rPr>
          <w:rFonts w:ascii="仿宋_GB2312" w:eastAsia="仿宋_GB2312" w:hAnsi="华文仿宋" w:cs="宋体" w:hint="eastAsia"/>
          <w:bCs/>
          <w:color w:val="000000"/>
          <w:kern w:val="0"/>
          <w:sz w:val="32"/>
          <w:szCs w:val="32"/>
        </w:rPr>
        <w:t>万元，增长</w:t>
      </w:r>
      <w:r>
        <w:rPr>
          <w:rFonts w:ascii="仿宋_GB2312" w:eastAsia="仿宋_GB2312" w:hAnsi="华文仿宋" w:cs="宋体" w:hint="eastAsia"/>
          <w:bCs/>
          <w:color w:val="000000"/>
          <w:kern w:val="0"/>
          <w:sz w:val="32"/>
          <w:szCs w:val="32"/>
        </w:rPr>
        <w:t>106.77%</w:t>
      </w:r>
      <w:r>
        <w:rPr>
          <w:rFonts w:ascii="仿宋_GB2312" w:eastAsia="仿宋_GB2312" w:hAnsi="华文仿宋" w:cs="宋体" w:hint="eastAsia"/>
          <w:bCs/>
          <w:color w:val="000000"/>
          <w:kern w:val="0"/>
          <w:sz w:val="32"/>
          <w:szCs w:val="32"/>
        </w:rPr>
        <w:t>。</w:t>
      </w:r>
    </w:p>
    <w:p w:rsidR="00011063" w:rsidRDefault="00DE695B">
      <w:pPr>
        <w:spacing w:line="560" w:lineRule="exact"/>
        <w:ind w:firstLineChars="200" w:firstLine="640"/>
        <w:rPr>
          <w:rFonts w:ascii="仿宋_GB2312" w:eastAsia="仿宋_GB2312" w:hAnsi="华文仿宋" w:cs="宋体"/>
          <w:bCs/>
          <w:color w:val="000000"/>
          <w:kern w:val="0"/>
          <w:sz w:val="32"/>
          <w:szCs w:val="32"/>
        </w:rPr>
      </w:pPr>
      <w:r>
        <w:rPr>
          <w:rFonts w:ascii="仿宋_GB2312" w:eastAsia="仿宋_GB2312" w:hAnsi="华文仿宋" w:cs="宋体" w:hint="eastAsia"/>
          <w:bCs/>
          <w:color w:val="000000"/>
          <w:kern w:val="0"/>
          <w:sz w:val="32"/>
          <w:szCs w:val="32"/>
        </w:rPr>
        <w:t>（一）按政府采购项目类型划分</w:t>
      </w:r>
    </w:p>
    <w:p w:rsidR="00011063" w:rsidRDefault="00DE695B">
      <w:pPr>
        <w:spacing w:line="560" w:lineRule="exact"/>
        <w:ind w:firstLineChars="200" w:firstLine="640"/>
        <w:rPr>
          <w:rFonts w:ascii="仿宋_GB2312" w:eastAsia="仿宋_GB2312" w:hAnsi="华文仿宋" w:cs="宋体"/>
          <w:bCs/>
          <w:color w:val="000000"/>
          <w:kern w:val="0"/>
          <w:sz w:val="32"/>
          <w:szCs w:val="32"/>
        </w:rPr>
      </w:pPr>
      <w:r>
        <w:rPr>
          <w:rFonts w:ascii="仿宋_GB2312" w:eastAsia="仿宋_GB2312" w:hAnsi="华文仿宋" w:cs="宋体" w:hint="eastAsia"/>
          <w:bCs/>
          <w:color w:val="000000"/>
          <w:kern w:val="0"/>
          <w:sz w:val="32"/>
          <w:szCs w:val="32"/>
        </w:rPr>
        <w:t>政府集中采购预算</w:t>
      </w:r>
      <w:r>
        <w:rPr>
          <w:rFonts w:ascii="仿宋_GB2312" w:eastAsia="仿宋_GB2312" w:hAnsi="华文仿宋" w:cs="宋体" w:hint="eastAsia"/>
          <w:bCs/>
          <w:color w:val="000000"/>
          <w:kern w:val="0"/>
          <w:sz w:val="32"/>
          <w:szCs w:val="32"/>
        </w:rPr>
        <w:t>6.74</w:t>
      </w:r>
      <w:r>
        <w:rPr>
          <w:rFonts w:ascii="仿宋_GB2312" w:eastAsia="仿宋_GB2312" w:hAnsi="华文仿宋" w:cs="宋体" w:hint="eastAsia"/>
          <w:bCs/>
          <w:color w:val="000000"/>
          <w:kern w:val="0"/>
          <w:sz w:val="32"/>
          <w:szCs w:val="32"/>
        </w:rPr>
        <w:t>万元</w:t>
      </w:r>
      <w:r>
        <w:rPr>
          <w:rFonts w:ascii="仿宋_GB2312" w:eastAsia="仿宋_GB2312" w:hAnsi="华文仿宋" w:cs="宋体" w:hint="eastAsia"/>
          <w:bCs/>
          <w:color w:val="000000"/>
          <w:kern w:val="0"/>
          <w:sz w:val="32"/>
          <w:szCs w:val="32"/>
        </w:rPr>
        <w:t>,</w:t>
      </w:r>
      <w:r>
        <w:rPr>
          <w:rFonts w:ascii="仿宋_GB2312" w:eastAsia="仿宋_GB2312" w:hAnsi="华文仿宋" w:cs="宋体" w:hint="eastAsia"/>
          <w:bCs/>
          <w:color w:val="000000"/>
          <w:kern w:val="0"/>
          <w:sz w:val="32"/>
          <w:szCs w:val="32"/>
        </w:rPr>
        <w:t>占政府采购预算的</w:t>
      </w:r>
      <w:r>
        <w:rPr>
          <w:rFonts w:ascii="仿宋_GB2312" w:eastAsia="仿宋_GB2312" w:hAnsi="华文仿宋" w:cs="宋体" w:hint="eastAsia"/>
          <w:bCs/>
          <w:color w:val="000000"/>
          <w:kern w:val="0"/>
          <w:sz w:val="32"/>
          <w:szCs w:val="32"/>
        </w:rPr>
        <w:t>0.31%</w:t>
      </w:r>
      <w:r>
        <w:rPr>
          <w:rFonts w:ascii="仿宋_GB2312" w:eastAsia="仿宋_GB2312" w:hAnsi="华文仿宋" w:cs="宋体" w:hint="eastAsia"/>
          <w:bCs/>
          <w:color w:val="000000"/>
          <w:kern w:val="0"/>
          <w:sz w:val="32"/>
          <w:szCs w:val="32"/>
        </w:rPr>
        <w:t>，同比减少</w:t>
      </w:r>
      <w:r>
        <w:rPr>
          <w:rFonts w:ascii="仿宋_GB2312" w:eastAsia="仿宋_GB2312" w:hAnsi="华文仿宋" w:cs="宋体" w:hint="eastAsia"/>
          <w:bCs/>
          <w:color w:val="000000"/>
          <w:kern w:val="0"/>
          <w:sz w:val="32"/>
          <w:szCs w:val="32"/>
        </w:rPr>
        <w:t>1,037.28</w:t>
      </w:r>
      <w:r>
        <w:rPr>
          <w:rFonts w:ascii="仿宋_GB2312" w:eastAsia="仿宋_GB2312" w:hAnsi="华文仿宋" w:cs="宋体" w:hint="eastAsia"/>
          <w:bCs/>
          <w:color w:val="000000"/>
          <w:kern w:val="0"/>
          <w:sz w:val="32"/>
          <w:szCs w:val="32"/>
        </w:rPr>
        <w:t>万元，下降</w:t>
      </w:r>
      <w:r>
        <w:rPr>
          <w:rFonts w:ascii="仿宋_GB2312" w:eastAsia="仿宋_GB2312" w:hAnsi="华文仿宋" w:cs="宋体" w:hint="eastAsia"/>
          <w:bCs/>
          <w:color w:val="000000"/>
          <w:kern w:val="0"/>
          <w:sz w:val="32"/>
          <w:szCs w:val="32"/>
        </w:rPr>
        <w:t>99.36%</w:t>
      </w:r>
      <w:r>
        <w:rPr>
          <w:rFonts w:ascii="仿宋_GB2312" w:eastAsia="仿宋_GB2312" w:hAnsi="华文仿宋" w:cs="宋体" w:hint="eastAsia"/>
          <w:bCs/>
          <w:color w:val="000000"/>
          <w:kern w:val="0"/>
          <w:sz w:val="32"/>
          <w:szCs w:val="32"/>
        </w:rPr>
        <w:t>。</w:t>
      </w:r>
    </w:p>
    <w:p w:rsidR="00011063" w:rsidRDefault="00DE695B">
      <w:pPr>
        <w:spacing w:line="560" w:lineRule="exact"/>
        <w:ind w:firstLineChars="200" w:firstLine="640"/>
        <w:rPr>
          <w:rFonts w:ascii="仿宋_GB2312" w:eastAsia="仿宋_GB2312" w:hAnsi="华文仿宋"/>
          <w:sz w:val="32"/>
          <w:szCs w:val="32"/>
        </w:rPr>
      </w:pPr>
      <w:r>
        <w:rPr>
          <w:rFonts w:ascii="仿宋_GB2312" w:eastAsia="仿宋_GB2312" w:hAnsi="华文仿宋" w:cs="宋体" w:hint="eastAsia"/>
          <w:bCs/>
          <w:kern w:val="0"/>
          <w:sz w:val="32"/>
          <w:szCs w:val="32"/>
        </w:rPr>
        <w:t>分散采购预算</w:t>
      </w:r>
      <w:r>
        <w:rPr>
          <w:rFonts w:ascii="仿宋_GB2312" w:eastAsia="仿宋_GB2312" w:hAnsi="华文仿宋" w:cs="宋体" w:hint="eastAsia"/>
          <w:bCs/>
          <w:kern w:val="0"/>
          <w:sz w:val="32"/>
          <w:szCs w:val="32"/>
        </w:rPr>
        <w:t>2,166.45</w:t>
      </w:r>
      <w:r>
        <w:rPr>
          <w:rFonts w:ascii="仿宋_GB2312" w:eastAsia="仿宋_GB2312" w:hAnsi="华文仿宋" w:cs="宋体" w:hint="eastAsia"/>
          <w:bCs/>
          <w:kern w:val="0"/>
          <w:sz w:val="32"/>
          <w:szCs w:val="32"/>
        </w:rPr>
        <w:t>万元，占政府采购预算的</w:t>
      </w:r>
      <w:r>
        <w:rPr>
          <w:rFonts w:ascii="仿宋_GB2312" w:eastAsia="仿宋_GB2312" w:hAnsi="华文仿宋" w:cs="宋体" w:hint="eastAsia"/>
          <w:bCs/>
          <w:kern w:val="0"/>
          <w:sz w:val="32"/>
          <w:szCs w:val="32"/>
        </w:rPr>
        <w:t>99.69%</w:t>
      </w:r>
      <w:r>
        <w:rPr>
          <w:rFonts w:ascii="仿宋_GB2312" w:eastAsia="仿宋_GB2312" w:hAnsi="华文仿宋" w:cs="宋体" w:hint="eastAsia"/>
          <w:bCs/>
          <w:kern w:val="0"/>
          <w:sz w:val="32"/>
          <w:szCs w:val="32"/>
        </w:rPr>
        <w:t>，</w:t>
      </w:r>
      <w:r>
        <w:rPr>
          <w:rFonts w:ascii="仿宋_GB2312" w:eastAsia="仿宋_GB2312" w:hAnsi="华文仿宋" w:cs="宋体" w:hint="eastAsia"/>
          <w:bCs/>
          <w:kern w:val="0"/>
          <w:sz w:val="32"/>
          <w:szCs w:val="32"/>
        </w:rPr>
        <w:lastRenderedPageBreak/>
        <w:t>同比增加</w:t>
      </w:r>
      <w:r>
        <w:rPr>
          <w:rFonts w:ascii="仿宋_GB2312" w:eastAsia="仿宋_GB2312" w:hAnsi="华文仿宋" w:cs="宋体" w:hint="eastAsia"/>
          <w:bCs/>
          <w:kern w:val="0"/>
          <w:sz w:val="32"/>
          <w:szCs w:val="32"/>
        </w:rPr>
        <w:t>2,161.45</w:t>
      </w:r>
      <w:r>
        <w:rPr>
          <w:rFonts w:ascii="仿宋_GB2312" w:eastAsia="仿宋_GB2312" w:hAnsi="华文仿宋" w:cs="宋体" w:hint="eastAsia"/>
          <w:bCs/>
          <w:kern w:val="0"/>
          <w:sz w:val="32"/>
          <w:szCs w:val="32"/>
        </w:rPr>
        <w:t>万元。</w:t>
      </w:r>
    </w:p>
    <w:p w:rsidR="00011063" w:rsidRDefault="00DE695B">
      <w:pPr>
        <w:spacing w:line="560" w:lineRule="exact"/>
        <w:ind w:firstLineChars="200" w:firstLine="640"/>
        <w:rPr>
          <w:rFonts w:ascii="仿宋_GB2312" w:eastAsia="仿宋_GB2312" w:hAnsi="华文仿宋"/>
          <w:sz w:val="32"/>
          <w:szCs w:val="32"/>
        </w:rPr>
      </w:pPr>
      <w:r>
        <w:rPr>
          <w:rFonts w:ascii="仿宋_GB2312" w:eastAsia="仿宋_GB2312" w:hAnsi="华文仿宋" w:cs="宋体" w:hint="eastAsia"/>
          <w:bCs/>
          <w:color w:val="000000"/>
          <w:kern w:val="0"/>
          <w:sz w:val="32"/>
          <w:szCs w:val="32"/>
        </w:rPr>
        <w:t>（二）</w:t>
      </w:r>
      <w:r>
        <w:rPr>
          <w:rFonts w:ascii="仿宋_GB2312" w:eastAsia="仿宋_GB2312" w:hAnsi="华文仿宋" w:hint="eastAsia"/>
          <w:sz w:val="32"/>
          <w:szCs w:val="32"/>
        </w:rPr>
        <w:t>按政府采购资金来源划分</w:t>
      </w:r>
    </w:p>
    <w:p w:rsidR="00011063" w:rsidRDefault="00DE695B">
      <w:pPr>
        <w:pStyle w:val="a6"/>
        <w:spacing w:before="0" w:beforeAutospacing="0" w:after="0" w:afterAutospacing="0" w:line="560" w:lineRule="exact"/>
        <w:ind w:firstLineChars="200" w:firstLine="640"/>
        <w:jc w:val="both"/>
        <w:rPr>
          <w:rFonts w:ascii="仿宋_GB2312" w:eastAsia="仿宋_GB2312" w:hAnsi="华文仿宋"/>
          <w:sz w:val="32"/>
          <w:szCs w:val="32"/>
        </w:rPr>
      </w:pPr>
      <w:r>
        <w:rPr>
          <w:rFonts w:ascii="仿宋_GB2312" w:eastAsia="仿宋_GB2312" w:hAnsi="华文仿宋" w:cs="Times New Roman" w:hint="eastAsia"/>
          <w:kern w:val="2"/>
          <w:sz w:val="32"/>
          <w:szCs w:val="32"/>
        </w:rPr>
        <w:t>2021</w:t>
      </w:r>
      <w:r>
        <w:rPr>
          <w:rFonts w:ascii="仿宋_GB2312" w:eastAsia="仿宋_GB2312" w:hAnsi="华文仿宋" w:cs="Times New Roman" w:hint="eastAsia"/>
          <w:kern w:val="2"/>
          <w:sz w:val="32"/>
          <w:szCs w:val="32"/>
        </w:rPr>
        <w:t>年本单位无政府采购预算。</w:t>
      </w:r>
    </w:p>
    <w:p w:rsidR="00011063" w:rsidRDefault="00DE695B">
      <w:pPr>
        <w:tabs>
          <w:tab w:val="center" w:pos="4475"/>
        </w:tabs>
        <w:spacing w:line="560" w:lineRule="exact"/>
        <w:ind w:firstLineChars="200" w:firstLine="643"/>
        <w:rPr>
          <w:rFonts w:ascii="黑体" w:eastAsia="黑体" w:hAnsi="黑体" w:cs="黑体"/>
          <w:b/>
          <w:bCs/>
          <w:color w:val="000000"/>
          <w:kern w:val="0"/>
          <w:sz w:val="32"/>
          <w:szCs w:val="32"/>
        </w:rPr>
      </w:pPr>
      <w:r>
        <w:rPr>
          <w:rFonts w:ascii="黑体" w:eastAsia="黑体" w:hAnsi="黑体" w:cs="黑体" w:hint="eastAsia"/>
          <w:b/>
          <w:bCs/>
          <w:color w:val="000000"/>
          <w:kern w:val="0"/>
          <w:sz w:val="32"/>
          <w:szCs w:val="32"/>
        </w:rPr>
        <w:t>十一、政府购买服务预算情况说明</w:t>
      </w:r>
    </w:p>
    <w:p w:rsidR="00011063" w:rsidRDefault="00DE695B">
      <w:pPr>
        <w:ind w:firstLineChars="200" w:firstLine="640"/>
        <w:rPr>
          <w:rFonts w:ascii="仿宋_GB2312" w:eastAsia="仿宋_GB2312" w:hAnsi="华文仿宋" w:cs="宋体"/>
          <w:bCs/>
          <w:color w:val="000000"/>
          <w:kern w:val="0"/>
          <w:sz w:val="32"/>
          <w:szCs w:val="32"/>
        </w:rPr>
      </w:pPr>
      <w:r>
        <w:rPr>
          <w:rFonts w:ascii="仿宋_GB2312" w:eastAsia="仿宋_GB2312" w:hAnsi="华文仿宋" w:hint="eastAsia"/>
          <w:sz w:val="32"/>
          <w:szCs w:val="32"/>
        </w:rPr>
        <w:t>2021</w:t>
      </w:r>
      <w:r>
        <w:rPr>
          <w:rFonts w:ascii="仿宋_GB2312" w:eastAsia="仿宋_GB2312" w:hAnsi="华文仿宋" w:hint="eastAsia"/>
          <w:sz w:val="32"/>
          <w:szCs w:val="32"/>
        </w:rPr>
        <w:t>年本单位无政府购买服务预算。</w:t>
      </w:r>
    </w:p>
    <w:p w:rsidR="00011063" w:rsidRDefault="00DE695B">
      <w:pPr>
        <w:pStyle w:val="a6"/>
        <w:spacing w:before="0" w:beforeAutospacing="0" w:after="0" w:afterAutospacing="0" w:line="560" w:lineRule="exact"/>
        <w:ind w:firstLineChars="200" w:firstLine="643"/>
        <w:jc w:val="both"/>
        <w:rPr>
          <w:rFonts w:ascii="黑体" w:eastAsia="黑体" w:hAnsi="黑体" w:cs="黑体"/>
          <w:b/>
          <w:bCs/>
          <w:color w:val="000000"/>
          <w:sz w:val="32"/>
          <w:szCs w:val="32"/>
        </w:rPr>
      </w:pPr>
      <w:r>
        <w:rPr>
          <w:rFonts w:ascii="黑体" w:eastAsia="黑体" w:hAnsi="黑体" w:cs="黑体" w:hint="eastAsia"/>
          <w:b/>
          <w:bCs/>
          <w:color w:val="000000"/>
          <w:sz w:val="32"/>
          <w:szCs w:val="32"/>
        </w:rPr>
        <w:t>十二、</w:t>
      </w:r>
      <w:r>
        <w:rPr>
          <w:rFonts w:ascii="黑体" w:eastAsia="黑体" w:hAnsi="黑体" w:cs="黑体" w:hint="eastAsia"/>
          <w:b/>
          <w:bCs/>
          <w:color w:val="000000"/>
          <w:sz w:val="32"/>
          <w:szCs w:val="32"/>
        </w:rPr>
        <w:t>2021</w:t>
      </w:r>
      <w:r>
        <w:rPr>
          <w:rFonts w:ascii="黑体" w:eastAsia="黑体" w:hAnsi="黑体" w:cs="黑体" w:hint="eastAsia"/>
          <w:b/>
          <w:bCs/>
          <w:color w:val="000000"/>
          <w:sz w:val="32"/>
          <w:szCs w:val="32"/>
        </w:rPr>
        <w:t>年单位预算其他</w:t>
      </w:r>
      <w:r>
        <w:rPr>
          <w:rFonts w:ascii="黑体" w:eastAsia="黑体" w:hAnsi="黑体" w:cs="黑体" w:hint="eastAsia"/>
          <w:b/>
          <w:bCs/>
          <w:strike/>
          <w:color w:val="000000"/>
          <w:sz w:val="32"/>
          <w:szCs w:val="32"/>
        </w:rPr>
        <w:t>重要</w:t>
      </w:r>
      <w:r>
        <w:rPr>
          <w:rFonts w:ascii="黑体" w:eastAsia="黑体" w:hAnsi="黑体" w:cs="黑体" w:hint="eastAsia"/>
          <w:b/>
          <w:bCs/>
          <w:color w:val="000000"/>
          <w:sz w:val="32"/>
          <w:szCs w:val="32"/>
        </w:rPr>
        <w:t>事项情况说明</w:t>
      </w:r>
    </w:p>
    <w:p w:rsidR="00011063" w:rsidRDefault="00DE695B">
      <w:pPr>
        <w:tabs>
          <w:tab w:val="center" w:pos="4475"/>
        </w:tabs>
        <w:spacing w:line="560" w:lineRule="exact"/>
        <w:ind w:firstLine="645"/>
        <w:rPr>
          <w:rFonts w:ascii="仿宋_GB2312" w:eastAsia="仿宋_GB2312" w:hAnsi="华文仿宋"/>
          <w:sz w:val="32"/>
          <w:szCs w:val="32"/>
          <w:highlight w:val="cyan"/>
        </w:rPr>
      </w:pPr>
      <w:r>
        <w:rPr>
          <w:rFonts w:ascii="楷体_GB2312" w:eastAsia="楷体_GB2312" w:hAnsi="华文仿宋" w:hint="eastAsia"/>
          <w:b/>
          <w:color w:val="000000"/>
          <w:sz w:val="32"/>
          <w:szCs w:val="32"/>
        </w:rPr>
        <w:t>（一）机关运行经费安排情况说明</w:t>
      </w:r>
    </w:p>
    <w:p w:rsidR="00011063" w:rsidRDefault="00DE695B">
      <w:pPr>
        <w:spacing w:line="560" w:lineRule="exact"/>
        <w:ind w:firstLineChars="200" w:firstLine="640"/>
        <w:rPr>
          <w:rFonts w:ascii="仿宋_GB2312" w:eastAsia="仿宋_GB2312" w:hAnsi="华文仿宋" w:cs="宋体"/>
          <w:bCs/>
          <w:color w:val="000000"/>
          <w:kern w:val="0"/>
          <w:sz w:val="32"/>
          <w:szCs w:val="32"/>
        </w:rPr>
      </w:pPr>
      <w:r>
        <w:rPr>
          <w:rFonts w:ascii="仿宋_GB2312" w:eastAsia="仿宋_GB2312" w:hAnsi="华文仿宋" w:cs="宋体" w:hint="eastAsia"/>
          <w:bCs/>
          <w:color w:val="000000"/>
          <w:kern w:val="0"/>
          <w:sz w:val="32"/>
          <w:szCs w:val="32"/>
        </w:rPr>
        <w:t>2021</w:t>
      </w:r>
      <w:r>
        <w:rPr>
          <w:rFonts w:ascii="仿宋_GB2312" w:eastAsia="仿宋_GB2312" w:hAnsi="华文仿宋" w:cs="宋体" w:hint="eastAsia"/>
          <w:bCs/>
          <w:color w:val="000000"/>
          <w:kern w:val="0"/>
          <w:sz w:val="32"/>
          <w:szCs w:val="32"/>
        </w:rPr>
        <w:t>年行政运行预算</w:t>
      </w:r>
      <w:r>
        <w:rPr>
          <w:rFonts w:ascii="仿宋_GB2312" w:eastAsia="仿宋_GB2312" w:hAnsi="华文仿宋" w:cs="宋体" w:hint="eastAsia"/>
          <w:bCs/>
          <w:color w:val="000000"/>
          <w:kern w:val="0"/>
          <w:sz w:val="32"/>
          <w:szCs w:val="32"/>
        </w:rPr>
        <w:t>40.66</w:t>
      </w:r>
      <w:r>
        <w:rPr>
          <w:rFonts w:ascii="仿宋_GB2312" w:eastAsia="仿宋_GB2312" w:hAnsi="华文仿宋" w:cs="宋体" w:hint="eastAsia"/>
          <w:bCs/>
          <w:color w:val="000000"/>
          <w:kern w:val="0"/>
          <w:sz w:val="32"/>
          <w:szCs w:val="32"/>
        </w:rPr>
        <w:t>万元，同比减少</w:t>
      </w:r>
      <w:r>
        <w:rPr>
          <w:rFonts w:ascii="仿宋_GB2312" w:eastAsia="仿宋_GB2312" w:hAnsi="华文仿宋" w:cs="宋体" w:hint="eastAsia"/>
          <w:bCs/>
          <w:color w:val="000000"/>
          <w:kern w:val="0"/>
          <w:sz w:val="32"/>
          <w:szCs w:val="32"/>
        </w:rPr>
        <w:t>2.32</w:t>
      </w:r>
      <w:r>
        <w:rPr>
          <w:rFonts w:ascii="仿宋_GB2312" w:eastAsia="仿宋_GB2312" w:hAnsi="华文仿宋" w:cs="宋体" w:hint="eastAsia"/>
          <w:bCs/>
          <w:color w:val="000000"/>
          <w:kern w:val="0"/>
          <w:sz w:val="32"/>
          <w:szCs w:val="32"/>
        </w:rPr>
        <w:t>万元，同比下降</w:t>
      </w:r>
      <w:r>
        <w:rPr>
          <w:rFonts w:ascii="仿宋_GB2312" w:eastAsia="仿宋_GB2312" w:hAnsi="华文仿宋" w:cs="宋体" w:hint="eastAsia"/>
          <w:bCs/>
          <w:color w:val="000000"/>
          <w:kern w:val="0"/>
          <w:sz w:val="32"/>
          <w:szCs w:val="32"/>
        </w:rPr>
        <w:t>5.40%</w:t>
      </w:r>
      <w:r>
        <w:rPr>
          <w:rFonts w:ascii="仿宋_GB2312" w:eastAsia="仿宋_GB2312" w:hAnsi="华文仿宋" w:cs="宋体" w:hint="eastAsia"/>
          <w:bCs/>
          <w:color w:val="000000"/>
          <w:kern w:val="0"/>
          <w:sz w:val="32"/>
          <w:szCs w:val="32"/>
        </w:rPr>
        <w:t>，保障中心运行购买货物和服务的各项资金，包括办公费、印刷费、邮电费、差旅费、会议费、维修（护）费、物业管理费、其他交通费用等支出。行政运行经费减少的原因</w:t>
      </w:r>
      <w:r>
        <w:rPr>
          <w:rFonts w:ascii="仿宋_GB2312" w:eastAsia="仿宋_GB2312" w:hAnsi="华文仿宋" w:cs="宋体" w:hint="eastAsia"/>
          <w:bCs/>
          <w:color w:val="000000"/>
          <w:kern w:val="0"/>
          <w:sz w:val="32"/>
          <w:szCs w:val="32"/>
        </w:rPr>
        <w:t>:</w:t>
      </w:r>
      <w:r>
        <w:rPr>
          <w:rFonts w:ascii="仿宋_GB2312" w:eastAsia="仿宋_GB2312" w:hAnsi="新宋体" w:hint="eastAsia"/>
          <w:sz w:val="32"/>
        </w:rPr>
        <w:t>人员转隶。</w:t>
      </w:r>
    </w:p>
    <w:p w:rsidR="00011063" w:rsidRDefault="00DE695B" w:rsidP="0088390B">
      <w:pPr>
        <w:pStyle w:val="a6"/>
        <w:spacing w:before="0" w:beforeAutospacing="0" w:after="0" w:afterAutospacing="0" w:line="560" w:lineRule="exact"/>
        <w:ind w:firstLineChars="200" w:firstLine="640"/>
        <w:jc w:val="both"/>
        <w:rPr>
          <w:rFonts w:ascii="楷体_GB2312" w:eastAsia="楷体_GB2312" w:hAnsi="华文仿宋"/>
          <w:b/>
          <w:color w:val="000000"/>
          <w:sz w:val="32"/>
          <w:szCs w:val="32"/>
        </w:rPr>
      </w:pPr>
      <w:r>
        <w:rPr>
          <w:rFonts w:ascii="楷体_GB2312" w:eastAsia="楷体_GB2312" w:hAnsi="华文仿宋" w:hint="eastAsia"/>
          <w:b/>
          <w:color w:val="000000"/>
          <w:sz w:val="32"/>
          <w:szCs w:val="32"/>
        </w:rPr>
        <w:t>（二）国有资产占用情况说明</w:t>
      </w:r>
    </w:p>
    <w:p w:rsidR="00011063" w:rsidRDefault="00DE695B">
      <w:pPr>
        <w:spacing w:line="560" w:lineRule="exact"/>
        <w:ind w:firstLineChars="200" w:firstLine="640"/>
        <w:rPr>
          <w:rFonts w:ascii="仿宋_GB2312" w:eastAsia="仿宋_GB2312" w:hAnsi="华文仿宋" w:cs="宋体"/>
          <w:bCs/>
          <w:color w:val="000000"/>
          <w:kern w:val="0"/>
          <w:sz w:val="32"/>
          <w:szCs w:val="32"/>
        </w:rPr>
      </w:pPr>
      <w:r>
        <w:rPr>
          <w:rFonts w:ascii="仿宋_GB2312" w:eastAsia="仿宋_GB2312" w:hAnsi="华文仿宋" w:hint="eastAsia"/>
          <w:sz w:val="32"/>
          <w:szCs w:val="32"/>
        </w:rPr>
        <w:t>2021</w:t>
      </w:r>
      <w:r>
        <w:rPr>
          <w:rFonts w:ascii="仿宋_GB2312" w:eastAsia="仿宋_GB2312" w:hAnsi="华文仿宋" w:hint="eastAsia"/>
          <w:sz w:val="32"/>
          <w:szCs w:val="32"/>
        </w:rPr>
        <w:t>年本单位无实有在编车辆情况</w:t>
      </w:r>
      <w:r>
        <w:rPr>
          <w:rFonts w:ascii="仿宋_GB2312" w:eastAsia="仿宋_GB2312" w:hAnsi="华文仿宋" w:cs="宋体" w:hint="eastAsia"/>
          <w:bCs/>
          <w:color w:val="000000"/>
          <w:kern w:val="0"/>
          <w:sz w:val="32"/>
          <w:szCs w:val="32"/>
        </w:rPr>
        <w:t>。</w:t>
      </w:r>
    </w:p>
    <w:p w:rsidR="00011063" w:rsidRDefault="00DE695B">
      <w:pPr>
        <w:tabs>
          <w:tab w:val="center" w:pos="4475"/>
        </w:tabs>
        <w:spacing w:line="560" w:lineRule="exact"/>
        <w:ind w:firstLine="645"/>
        <w:rPr>
          <w:rFonts w:ascii="楷体_GB2312" w:eastAsia="楷体_GB2312" w:hAnsi="华文仿宋"/>
          <w:b/>
          <w:color w:val="000000"/>
          <w:sz w:val="32"/>
          <w:szCs w:val="32"/>
        </w:rPr>
      </w:pPr>
      <w:r>
        <w:rPr>
          <w:rFonts w:ascii="楷体_GB2312" w:eastAsia="楷体_GB2312" w:hAnsi="华文仿宋" w:hint="eastAsia"/>
          <w:b/>
          <w:color w:val="000000"/>
          <w:sz w:val="32"/>
          <w:szCs w:val="32"/>
        </w:rPr>
        <w:t>（三）</w:t>
      </w:r>
      <w:r>
        <w:rPr>
          <w:rFonts w:ascii="楷体_GB2312" w:eastAsia="楷体_GB2312" w:hAnsi="华文仿宋" w:hint="eastAsia"/>
          <w:b/>
          <w:color w:val="000000"/>
          <w:sz w:val="32"/>
          <w:szCs w:val="32"/>
        </w:rPr>
        <w:t>200</w:t>
      </w:r>
      <w:r>
        <w:rPr>
          <w:rFonts w:ascii="楷体_GB2312" w:eastAsia="楷体_GB2312" w:hAnsi="华文仿宋" w:hint="eastAsia"/>
          <w:b/>
          <w:color w:val="000000"/>
          <w:sz w:val="32"/>
          <w:szCs w:val="32"/>
        </w:rPr>
        <w:t>万元以上项目预算绩效情况说明</w:t>
      </w:r>
    </w:p>
    <w:p w:rsidR="00011063" w:rsidRDefault="00DE695B">
      <w:pPr>
        <w:spacing w:line="560" w:lineRule="exact"/>
        <w:ind w:firstLineChars="200" w:firstLine="640"/>
        <w:rPr>
          <w:rFonts w:ascii="仿宋_GB2312" w:eastAsia="仿宋_GB2312" w:hAnsi="华文仿宋"/>
          <w:sz w:val="32"/>
          <w:szCs w:val="32"/>
        </w:rPr>
      </w:pPr>
      <w:r>
        <w:rPr>
          <w:rFonts w:ascii="仿宋_GB2312" w:eastAsia="仿宋_GB2312" w:hAnsi="华文仿宋" w:cs="宋体" w:hint="eastAsia"/>
          <w:bCs/>
          <w:color w:val="000000"/>
          <w:kern w:val="0"/>
          <w:sz w:val="32"/>
          <w:szCs w:val="32"/>
        </w:rPr>
        <w:t>柳州市机关事业单位社会保险服务中心</w:t>
      </w:r>
      <w:r>
        <w:rPr>
          <w:rFonts w:ascii="仿宋_GB2312" w:eastAsia="仿宋_GB2312" w:hAnsi="华文仿宋" w:cs="宋体" w:hint="eastAsia"/>
          <w:bCs/>
          <w:color w:val="000000"/>
          <w:kern w:val="0"/>
          <w:sz w:val="32"/>
          <w:szCs w:val="32"/>
        </w:rPr>
        <w:t>2021</w:t>
      </w:r>
      <w:r>
        <w:rPr>
          <w:rFonts w:ascii="仿宋_GB2312" w:eastAsia="仿宋_GB2312" w:hAnsi="华文仿宋" w:cs="宋体" w:hint="eastAsia"/>
          <w:bCs/>
          <w:color w:val="000000"/>
          <w:kern w:val="0"/>
          <w:sz w:val="32"/>
          <w:szCs w:val="32"/>
        </w:rPr>
        <w:t>年单位预算有</w:t>
      </w:r>
      <w:r>
        <w:rPr>
          <w:rFonts w:ascii="仿宋_GB2312" w:eastAsia="仿宋_GB2312" w:hAnsi="华文仿宋" w:cs="宋体" w:hint="eastAsia"/>
          <w:bCs/>
          <w:color w:val="000000"/>
          <w:kern w:val="0"/>
          <w:sz w:val="32"/>
          <w:szCs w:val="32"/>
        </w:rPr>
        <w:t>2</w:t>
      </w:r>
      <w:r>
        <w:rPr>
          <w:rFonts w:ascii="仿宋_GB2312" w:eastAsia="仿宋_GB2312" w:hAnsi="华文仿宋" w:cs="宋体" w:hint="eastAsia"/>
          <w:bCs/>
          <w:color w:val="000000"/>
          <w:kern w:val="0"/>
          <w:sz w:val="32"/>
          <w:szCs w:val="32"/>
        </w:rPr>
        <w:t>个</w:t>
      </w:r>
      <w:r>
        <w:rPr>
          <w:rFonts w:ascii="仿宋_GB2312" w:eastAsia="仿宋_GB2312" w:hAnsi="华文仿宋" w:cs="宋体" w:hint="eastAsia"/>
          <w:bCs/>
          <w:color w:val="000000"/>
          <w:kern w:val="0"/>
          <w:sz w:val="32"/>
          <w:szCs w:val="32"/>
        </w:rPr>
        <w:t>200</w:t>
      </w:r>
      <w:r>
        <w:rPr>
          <w:rFonts w:ascii="仿宋_GB2312" w:eastAsia="仿宋_GB2312" w:hAnsi="华文仿宋" w:cs="宋体" w:hint="eastAsia"/>
          <w:bCs/>
          <w:color w:val="000000"/>
          <w:kern w:val="0"/>
          <w:sz w:val="32"/>
          <w:szCs w:val="32"/>
        </w:rPr>
        <w:t>万元以上的项目列入绩效考核范围，涉及一般公共预算拨款支出</w:t>
      </w:r>
      <w:r>
        <w:rPr>
          <w:rFonts w:ascii="仿宋_GB2312" w:eastAsia="仿宋_GB2312" w:hAnsi="华文仿宋" w:cs="宋体" w:hint="eastAsia"/>
          <w:bCs/>
          <w:color w:val="000000"/>
          <w:kern w:val="0"/>
          <w:sz w:val="32"/>
          <w:szCs w:val="32"/>
        </w:rPr>
        <w:t>1,987.22</w:t>
      </w:r>
      <w:r>
        <w:rPr>
          <w:rFonts w:ascii="仿宋_GB2312" w:eastAsia="仿宋_GB2312" w:hAnsi="华文仿宋" w:cs="宋体" w:hint="eastAsia"/>
          <w:bCs/>
          <w:color w:val="000000"/>
          <w:kern w:val="0"/>
          <w:sz w:val="32"/>
          <w:szCs w:val="32"/>
        </w:rPr>
        <w:t>万元。其中：金保工程“互联网</w:t>
      </w:r>
      <w:r>
        <w:rPr>
          <w:rFonts w:ascii="仿宋_GB2312" w:eastAsia="仿宋_GB2312" w:hAnsi="华文仿宋" w:cs="宋体" w:hint="eastAsia"/>
          <w:bCs/>
          <w:color w:val="000000"/>
          <w:kern w:val="0"/>
          <w:sz w:val="32"/>
          <w:szCs w:val="32"/>
        </w:rPr>
        <w:t>+</w:t>
      </w:r>
      <w:r>
        <w:rPr>
          <w:rFonts w:ascii="仿宋_GB2312" w:eastAsia="仿宋_GB2312" w:hAnsi="华文仿宋" w:cs="宋体" w:hint="eastAsia"/>
          <w:bCs/>
          <w:color w:val="000000"/>
          <w:kern w:val="0"/>
          <w:sz w:val="32"/>
          <w:szCs w:val="32"/>
        </w:rPr>
        <w:t>人社”信息化建设二期项目经费，预算金额</w:t>
      </w:r>
      <w:r>
        <w:rPr>
          <w:rFonts w:ascii="仿宋_GB2312" w:eastAsia="仿宋_GB2312" w:hAnsi="华文仿宋" w:cs="宋体" w:hint="eastAsia"/>
          <w:bCs/>
          <w:color w:val="000000"/>
          <w:kern w:val="0"/>
          <w:sz w:val="32"/>
          <w:szCs w:val="32"/>
        </w:rPr>
        <w:t>1,137.37</w:t>
      </w:r>
      <w:r>
        <w:rPr>
          <w:rFonts w:ascii="仿宋_GB2312" w:eastAsia="仿宋_GB2312" w:hAnsi="华文仿宋" w:cs="宋体" w:hint="eastAsia"/>
          <w:bCs/>
          <w:color w:val="000000"/>
          <w:kern w:val="0"/>
          <w:sz w:val="32"/>
          <w:szCs w:val="32"/>
        </w:rPr>
        <w:t>万元；市机关事业单位社会保险服务中心金保工程信息系统硬件资源运用系统维护及网络服务费，预算金额</w:t>
      </w:r>
      <w:r>
        <w:rPr>
          <w:rFonts w:ascii="仿宋_GB2312" w:eastAsia="仿宋_GB2312" w:hAnsi="华文仿宋" w:cs="宋体" w:hint="eastAsia"/>
          <w:bCs/>
          <w:color w:val="000000"/>
          <w:kern w:val="0"/>
          <w:sz w:val="32"/>
          <w:szCs w:val="32"/>
        </w:rPr>
        <w:t>849.85</w:t>
      </w:r>
      <w:r>
        <w:rPr>
          <w:rFonts w:ascii="仿宋_GB2312" w:eastAsia="仿宋_GB2312" w:hAnsi="华文仿宋" w:cs="宋体" w:hint="eastAsia"/>
          <w:bCs/>
          <w:color w:val="000000"/>
          <w:kern w:val="0"/>
          <w:sz w:val="32"/>
          <w:szCs w:val="32"/>
        </w:rPr>
        <w:t>万元。</w:t>
      </w:r>
    </w:p>
    <w:p w:rsidR="00011063" w:rsidRDefault="00011063">
      <w:pPr>
        <w:spacing w:line="560" w:lineRule="exact"/>
        <w:rPr>
          <w:rFonts w:ascii="仿宋_GB2312" w:eastAsia="仿宋_GB2312" w:hAnsi="华文仿宋"/>
          <w:sz w:val="32"/>
          <w:szCs w:val="32"/>
        </w:rPr>
      </w:pPr>
    </w:p>
    <w:p w:rsidR="00011063" w:rsidRDefault="00011063">
      <w:pPr>
        <w:pStyle w:val="a6"/>
        <w:spacing w:before="0" w:beforeAutospacing="0" w:after="0" w:afterAutospacing="0" w:line="560" w:lineRule="exact"/>
        <w:jc w:val="center"/>
        <w:rPr>
          <w:rFonts w:ascii="仿宋_GB2312" w:eastAsia="仿宋_GB2312" w:hAnsi="华文仿宋"/>
          <w:b/>
          <w:bCs/>
          <w:color w:val="000000"/>
          <w:sz w:val="32"/>
          <w:szCs w:val="32"/>
        </w:rPr>
      </w:pPr>
    </w:p>
    <w:p w:rsidR="00011063" w:rsidRDefault="00DE695B">
      <w:pPr>
        <w:adjustRightInd w:val="0"/>
        <w:snapToGrid w:val="0"/>
        <w:spacing w:line="560" w:lineRule="exact"/>
        <w:ind w:rightChars="-104" w:right="-218"/>
        <w:jc w:val="center"/>
        <w:rPr>
          <w:rStyle w:val="a7"/>
          <w:rFonts w:ascii="仿宋_GB2312" w:eastAsia="仿宋_GB2312" w:hAnsi="华文仿宋"/>
          <w:color w:val="000000"/>
          <w:sz w:val="32"/>
          <w:szCs w:val="32"/>
        </w:rPr>
      </w:pPr>
      <w:r>
        <w:rPr>
          <w:rStyle w:val="a7"/>
          <w:rFonts w:ascii="仿宋_GB2312" w:eastAsia="仿宋_GB2312" w:hAnsi="华文仿宋" w:hint="eastAsia"/>
          <w:color w:val="000000"/>
          <w:sz w:val="32"/>
          <w:szCs w:val="32"/>
        </w:rPr>
        <w:t>第四部分：名词解释</w:t>
      </w:r>
    </w:p>
    <w:p w:rsidR="00011063" w:rsidRDefault="00DE695B">
      <w:pPr>
        <w:spacing w:line="560" w:lineRule="exact"/>
        <w:ind w:firstLineChars="200" w:firstLine="643"/>
        <w:rPr>
          <w:rFonts w:ascii="仿宋_GB2312" w:eastAsia="仿宋_GB2312" w:hAnsi="华文仿宋" w:cs="宋体"/>
          <w:bCs/>
          <w:color w:val="000000"/>
          <w:kern w:val="0"/>
          <w:sz w:val="32"/>
          <w:szCs w:val="32"/>
        </w:rPr>
      </w:pPr>
      <w:r>
        <w:rPr>
          <w:rFonts w:ascii="黑体" w:eastAsia="黑体" w:hAnsi="黑体" w:cs="黑体" w:hint="eastAsia"/>
          <w:b/>
          <w:bCs/>
          <w:color w:val="000000"/>
          <w:kern w:val="0"/>
          <w:sz w:val="32"/>
          <w:szCs w:val="32"/>
        </w:rPr>
        <w:lastRenderedPageBreak/>
        <w:t>一、财政拨款收入</w:t>
      </w:r>
      <w:r>
        <w:rPr>
          <w:rFonts w:ascii="仿宋_GB2312" w:eastAsia="仿宋_GB2312" w:hAnsi="华文仿宋" w:cs="宋体" w:hint="eastAsia"/>
          <w:bCs/>
          <w:color w:val="000000"/>
          <w:kern w:val="0"/>
          <w:sz w:val="32"/>
          <w:szCs w:val="32"/>
        </w:rPr>
        <w:t>：指市本级财政部门当年拨付的资金。</w:t>
      </w:r>
      <w:r>
        <w:rPr>
          <w:rFonts w:ascii="仿宋_GB2312" w:eastAsia="仿宋_GB2312" w:hAnsi="华文仿宋" w:cs="宋体" w:hint="eastAsia"/>
          <w:bCs/>
          <w:color w:val="000000"/>
          <w:kern w:val="0"/>
          <w:sz w:val="32"/>
          <w:szCs w:val="32"/>
        </w:rPr>
        <w:t xml:space="preserve"> </w:t>
      </w:r>
    </w:p>
    <w:p w:rsidR="00011063" w:rsidRDefault="00DE695B">
      <w:pPr>
        <w:spacing w:line="560" w:lineRule="exact"/>
        <w:ind w:firstLineChars="200" w:firstLine="643"/>
        <w:rPr>
          <w:rFonts w:ascii="仿宋_GB2312" w:eastAsia="仿宋_GB2312" w:hAnsi="华文仿宋" w:cs="宋体"/>
          <w:bCs/>
          <w:color w:val="000000"/>
          <w:kern w:val="0"/>
          <w:sz w:val="32"/>
          <w:szCs w:val="32"/>
        </w:rPr>
      </w:pPr>
      <w:r>
        <w:rPr>
          <w:rFonts w:ascii="黑体" w:eastAsia="黑体" w:hAnsi="黑体" w:cs="黑体" w:hint="eastAsia"/>
          <w:b/>
          <w:bCs/>
          <w:color w:val="000000"/>
          <w:kern w:val="0"/>
          <w:sz w:val="32"/>
          <w:szCs w:val="32"/>
        </w:rPr>
        <w:t>二、事业收入</w:t>
      </w:r>
      <w:r>
        <w:rPr>
          <w:rFonts w:ascii="仿宋_GB2312" w:eastAsia="仿宋_GB2312" w:hAnsi="华文仿宋" w:cs="宋体" w:hint="eastAsia"/>
          <w:bCs/>
          <w:color w:val="000000"/>
          <w:kern w:val="0"/>
          <w:sz w:val="32"/>
          <w:szCs w:val="32"/>
        </w:rPr>
        <w:t>：指事业单位开展专业业务活动及辅助活动所取得的收入。</w:t>
      </w:r>
    </w:p>
    <w:p w:rsidR="00011063" w:rsidRDefault="00DE695B">
      <w:pPr>
        <w:spacing w:line="560" w:lineRule="exact"/>
        <w:ind w:firstLineChars="200" w:firstLine="643"/>
        <w:rPr>
          <w:rFonts w:ascii="仿宋_GB2312" w:eastAsia="仿宋_GB2312" w:hAnsi="华文仿宋" w:cs="宋体"/>
          <w:bCs/>
          <w:color w:val="000000"/>
          <w:kern w:val="0"/>
          <w:sz w:val="32"/>
          <w:szCs w:val="32"/>
        </w:rPr>
      </w:pPr>
      <w:r>
        <w:rPr>
          <w:rFonts w:ascii="黑体" w:eastAsia="黑体" w:hAnsi="黑体" w:cs="黑体" w:hint="eastAsia"/>
          <w:b/>
          <w:bCs/>
          <w:color w:val="000000"/>
          <w:kern w:val="0"/>
          <w:sz w:val="32"/>
          <w:szCs w:val="32"/>
        </w:rPr>
        <w:t>三、经营收入</w:t>
      </w:r>
      <w:r>
        <w:rPr>
          <w:rFonts w:ascii="仿宋_GB2312" w:eastAsia="仿宋_GB2312" w:hAnsi="华文仿宋" w:cs="宋体" w:hint="eastAsia"/>
          <w:bCs/>
          <w:color w:val="000000"/>
          <w:kern w:val="0"/>
          <w:sz w:val="32"/>
          <w:szCs w:val="32"/>
        </w:rPr>
        <w:t>：指事业单位在专业业务活动及其辅助活动之外开展非独立核算经营活动取得的收入。</w:t>
      </w:r>
    </w:p>
    <w:p w:rsidR="00011063" w:rsidRDefault="00DE695B">
      <w:pPr>
        <w:spacing w:line="560" w:lineRule="exact"/>
        <w:ind w:firstLineChars="200" w:firstLine="643"/>
        <w:rPr>
          <w:rFonts w:ascii="仿宋_GB2312" w:eastAsia="仿宋_GB2312" w:hAnsi="华文仿宋" w:cs="宋体"/>
          <w:bCs/>
          <w:color w:val="000000"/>
          <w:kern w:val="0"/>
          <w:sz w:val="32"/>
          <w:szCs w:val="32"/>
        </w:rPr>
      </w:pPr>
      <w:r>
        <w:rPr>
          <w:rFonts w:ascii="黑体" w:eastAsia="黑体" w:hAnsi="黑体" w:cs="黑体" w:hint="eastAsia"/>
          <w:b/>
          <w:bCs/>
          <w:color w:val="000000"/>
          <w:kern w:val="0"/>
          <w:sz w:val="32"/>
          <w:szCs w:val="32"/>
        </w:rPr>
        <w:t>四、其他收入</w:t>
      </w:r>
      <w:r>
        <w:rPr>
          <w:rFonts w:ascii="仿宋_GB2312" w:eastAsia="仿宋_GB2312" w:hAnsi="华文仿宋" w:cs="宋体" w:hint="eastAsia"/>
          <w:bCs/>
          <w:color w:val="000000"/>
          <w:kern w:val="0"/>
          <w:sz w:val="32"/>
          <w:szCs w:val="32"/>
        </w:rPr>
        <w:t>：指除上述“财政拨款收入”“事业收入”“经营收入”等以外的收入。</w:t>
      </w:r>
    </w:p>
    <w:p w:rsidR="00011063" w:rsidRDefault="00DE695B">
      <w:pPr>
        <w:spacing w:line="560" w:lineRule="exact"/>
        <w:ind w:firstLineChars="200" w:firstLine="643"/>
        <w:rPr>
          <w:rFonts w:ascii="仿宋_GB2312" w:eastAsia="仿宋_GB2312" w:hAnsi="华文仿宋" w:cs="宋体"/>
          <w:bCs/>
          <w:color w:val="000000"/>
          <w:kern w:val="0"/>
          <w:sz w:val="32"/>
          <w:szCs w:val="32"/>
        </w:rPr>
      </w:pPr>
      <w:r>
        <w:rPr>
          <w:rFonts w:ascii="黑体" w:eastAsia="黑体" w:hAnsi="黑体" w:cs="黑体" w:hint="eastAsia"/>
          <w:b/>
          <w:bCs/>
          <w:color w:val="000000"/>
          <w:kern w:val="0"/>
          <w:sz w:val="32"/>
          <w:szCs w:val="32"/>
        </w:rPr>
        <w:t>五、基本支出</w:t>
      </w:r>
      <w:r>
        <w:rPr>
          <w:rFonts w:ascii="仿宋_GB2312" w:eastAsia="仿宋_GB2312" w:hAnsi="华文仿宋" w:cs="宋体" w:hint="eastAsia"/>
          <w:bCs/>
          <w:color w:val="000000"/>
          <w:kern w:val="0"/>
          <w:sz w:val="32"/>
          <w:szCs w:val="32"/>
        </w:rPr>
        <w:t>：指为保障机构正常运转、完成日常工作任务而发生的人员支出和公用支出。</w:t>
      </w:r>
    </w:p>
    <w:p w:rsidR="00011063" w:rsidRDefault="00DE695B">
      <w:pPr>
        <w:spacing w:line="560" w:lineRule="exact"/>
        <w:ind w:firstLineChars="200" w:firstLine="643"/>
        <w:rPr>
          <w:rFonts w:ascii="仿宋_GB2312" w:eastAsia="仿宋_GB2312" w:hAnsi="华文仿宋" w:cs="宋体"/>
          <w:bCs/>
          <w:color w:val="000000"/>
          <w:kern w:val="0"/>
          <w:sz w:val="32"/>
          <w:szCs w:val="32"/>
        </w:rPr>
      </w:pPr>
      <w:r>
        <w:rPr>
          <w:rFonts w:ascii="黑体" w:eastAsia="黑体" w:hAnsi="黑体" w:cs="黑体" w:hint="eastAsia"/>
          <w:b/>
          <w:bCs/>
          <w:color w:val="000000"/>
          <w:kern w:val="0"/>
          <w:sz w:val="32"/>
          <w:szCs w:val="32"/>
        </w:rPr>
        <w:t>六、项目支出</w:t>
      </w:r>
      <w:r>
        <w:rPr>
          <w:rFonts w:ascii="仿宋_GB2312" w:eastAsia="仿宋_GB2312" w:hAnsi="华文仿宋" w:cs="宋体" w:hint="eastAsia"/>
          <w:bCs/>
          <w:color w:val="000000"/>
          <w:kern w:val="0"/>
          <w:sz w:val="32"/>
          <w:szCs w:val="32"/>
        </w:rPr>
        <w:t>：指在基本支出之外为完成特定行政任务和事业发展目标所发生的支出。</w:t>
      </w:r>
      <w:r>
        <w:rPr>
          <w:rFonts w:ascii="仿宋_GB2312" w:eastAsia="仿宋_GB2312" w:hAnsi="华文仿宋" w:cs="宋体" w:hint="eastAsia"/>
          <w:bCs/>
          <w:color w:val="000000"/>
          <w:kern w:val="0"/>
          <w:sz w:val="32"/>
          <w:szCs w:val="32"/>
        </w:rPr>
        <w:t xml:space="preserve">  </w:t>
      </w:r>
    </w:p>
    <w:p w:rsidR="00011063" w:rsidRDefault="00DE695B">
      <w:pPr>
        <w:spacing w:line="560" w:lineRule="exact"/>
        <w:ind w:firstLineChars="200" w:firstLine="643"/>
        <w:rPr>
          <w:rFonts w:ascii="仿宋_GB2312" w:eastAsia="仿宋_GB2312" w:hAnsi="华文仿宋" w:cs="宋体"/>
          <w:bCs/>
          <w:color w:val="000000"/>
          <w:kern w:val="0"/>
          <w:sz w:val="32"/>
          <w:szCs w:val="32"/>
        </w:rPr>
      </w:pPr>
      <w:r>
        <w:rPr>
          <w:rFonts w:ascii="黑体" w:eastAsia="黑体" w:hAnsi="黑体" w:cs="黑体" w:hint="eastAsia"/>
          <w:b/>
          <w:bCs/>
          <w:color w:val="000000"/>
          <w:kern w:val="0"/>
          <w:sz w:val="32"/>
          <w:szCs w:val="32"/>
        </w:rPr>
        <w:t>七、“三公”经费</w:t>
      </w:r>
      <w:r>
        <w:rPr>
          <w:rFonts w:ascii="仿宋_GB2312" w:eastAsia="仿宋_GB2312" w:hAnsi="华文仿宋" w:cs="宋体" w:hint="eastAsia"/>
          <w:bCs/>
          <w:color w:val="000000"/>
          <w:kern w:val="0"/>
          <w:sz w:val="32"/>
          <w:szCs w:val="32"/>
        </w:rPr>
        <w:t>：纳入市财政预决算管理的“三公”经费，是</w:t>
      </w:r>
      <w:r>
        <w:rPr>
          <w:rFonts w:ascii="仿宋_GB2312" w:eastAsia="仿宋_GB2312" w:hAnsi="仿宋_GB2312" w:cs="仿宋_GB2312" w:hint="eastAsia"/>
          <w:bCs/>
          <w:color w:val="000000"/>
          <w:kern w:val="0"/>
          <w:sz w:val="32"/>
          <w:szCs w:val="32"/>
        </w:rPr>
        <w:t>指市</w:t>
      </w:r>
      <w:r>
        <w:rPr>
          <w:rFonts w:ascii="仿宋_GB2312" w:eastAsia="仿宋_GB2312" w:hAnsi="仿宋_GB2312" w:cs="仿宋_GB2312" w:hint="eastAsia"/>
          <w:sz w:val="32"/>
          <w:szCs w:val="32"/>
        </w:rPr>
        <w:t>本级各部门用财政拨款安排的因公出国（境）费、公务用车购置及运行费和</w:t>
      </w:r>
      <w:r>
        <w:rPr>
          <w:rFonts w:ascii="仿宋_GB2312" w:eastAsia="仿宋_GB2312" w:hAnsi="仿宋_GB2312" w:cs="仿宋_GB2312" w:hint="eastAsia"/>
          <w:sz w:val="32"/>
          <w:szCs w:val="32"/>
        </w:rPr>
        <w:t>公务接待费。</w:t>
      </w:r>
      <w:r>
        <w:rPr>
          <w:rFonts w:ascii="仿宋_GB2312" w:eastAsia="仿宋_GB2312" w:hAnsi="华文仿宋" w:cs="宋体" w:hint="eastAsia"/>
          <w:bCs/>
          <w:color w:val="000000"/>
          <w:kern w:val="0"/>
          <w:sz w:val="32"/>
          <w:szCs w:val="32"/>
        </w:rPr>
        <w:t>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rsidR="00011063" w:rsidRDefault="00DE695B">
      <w:pPr>
        <w:spacing w:line="560" w:lineRule="exact"/>
        <w:ind w:firstLineChars="200" w:firstLine="643"/>
        <w:rPr>
          <w:rFonts w:ascii="仿宋_GB2312" w:eastAsia="仿宋_GB2312" w:hAnsi="华文仿宋"/>
          <w:color w:val="FF0000"/>
          <w:sz w:val="32"/>
          <w:szCs w:val="32"/>
        </w:rPr>
      </w:pPr>
      <w:r>
        <w:rPr>
          <w:rFonts w:ascii="黑体" w:eastAsia="黑体" w:hAnsi="黑体" w:cs="黑体" w:hint="eastAsia"/>
          <w:b/>
          <w:bCs/>
          <w:color w:val="000000"/>
          <w:kern w:val="0"/>
          <w:sz w:val="32"/>
          <w:szCs w:val="32"/>
        </w:rPr>
        <w:t>八、机关运行经费</w:t>
      </w:r>
      <w:r>
        <w:rPr>
          <w:rFonts w:ascii="仿宋_GB2312" w:eastAsia="仿宋_GB2312" w:hAnsi="华文仿宋" w:cs="宋体" w:hint="eastAsia"/>
          <w:bCs/>
          <w:color w:val="000000"/>
          <w:kern w:val="0"/>
          <w:sz w:val="32"/>
          <w:szCs w:val="32"/>
        </w:rPr>
        <w:t>：为保障行政单位（含参照公务员法管理的事业单位）运行用于购买货物和服务的各项资金，包括办公及印刷费、邮电费、差旅费、会议费、福利费、日常维修费、专用材料及一般设备购置费、办公用房</w:t>
      </w:r>
      <w:r>
        <w:rPr>
          <w:rFonts w:ascii="仿宋_GB2312" w:eastAsia="仿宋_GB2312" w:hAnsi="华文仿宋" w:cs="宋体" w:hint="eastAsia"/>
          <w:bCs/>
          <w:color w:val="000000"/>
          <w:kern w:val="0"/>
          <w:sz w:val="32"/>
          <w:szCs w:val="32"/>
        </w:rPr>
        <w:t>水电费、办</w:t>
      </w:r>
      <w:r>
        <w:rPr>
          <w:rFonts w:ascii="仿宋_GB2312" w:eastAsia="仿宋_GB2312" w:hAnsi="华文仿宋" w:cs="宋体" w:hint="eastAsia"/>
          <w:bCs/>
          <w:color w:val="000000"/>
          <w:kern w:val="0"/>
          <w:sz w:val="32"/>
          <w:szCs w:val="32"/>
        </w:rPr>
        <w:lastRenderedPageBreak/>
        <w:t>公用房取暖费、办公用房物业管理费、公务用车运行维护费以及其他费用。</w:t>
      </w:r>
    </w:p>
    <w:p w:rsidR="00011063" w:rsidRDefault="00011063">
      <w:pPr>
        <w:spacing w:line="560" w:lineRule="exact"/>
        <w:ind w:firstLineChars="200" w:firstLine="640"/>
        <w:rPr>
          <w:rFonts w:ascii="仿宋_GB2312" w:eastAsia="仿宋_GB2312" w:hAnsi="华文仿宋"/>
          <w:color w:val="FF0000"/>
          <w:sz w:val="32"/>
          <w:szCs w:val="32"/>
        </w:rPr>
      </w:pPr>
    </w:p>
    <w:sectPr w:rsidR="00011063" w:rsidSect="00011063">
      <w:footerReference w:type="even" r:id="rId8"/>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695B" w:rsidRDefault="00DE695B" w:rsidP="00011063">
      <w:r>
        <w:separator/>
      </w:r>
    </w:p>
  </w:endnote>
  <w:endnote w:type="continuationSeparator" w:id="1">
    <w:p w:rsidR="00DE695B" w:rsidRDefault="00DE695B" w:rsidP="000110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default"/>
    <w:sig w:usb0="00000000" w:usb1="080E0000" w:usb2="00000000" w:usb3="00000000" w:csb0="00040000"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63" w:rsidRDefault="00011063">
    <w:pPr>
      <w:pStyle w:val="a4"/>
      <w:framePr w:wrap="around" w:vAnchor="text" w:hAnchor="margin" w:xAlign="center" w:y="1"/>
      <w:rPr>
        <w:rStyle w:val="a8"/>
      </w:rPr>
    </w:pPr>
    <w:r>
      <w:fldChar w:fldCharType="begin"/>
    </w:r>
    <w:r w:rsidR="00DE695B">
      <w:rPr>
        <w:rStyle w:val="a8"/>
      </w:rPr>
      <w:instrText xml:space="preserve">PAGE  </w:instrText>
    </w:r>
    <w:r>
      <w:fldChar w:fldCharType="end"/>
    </w:r>
  </w:p>
  <w:p w:rsidR="00011063" w:rsidRDefault="0001106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063" w:rsidRDefault="00011063">
    <w:pPr>
      <w:pStyle w:val="a4"/>
      <w:framePr w:wrap="around" w:vAnchor="text" w:hAnchor="margin" w:xAlign="center" w:y="1"/>
      <w:rPr>
        <w:rStyle w:val="a8"/>
      </w:rPr>
    </w:pPr>
    <w:r>
      <w:fldChar w:fldCharType="begin"/>
    </w:r>
    <w:r w:rsidR="00DE695B">
      <w:rPr>
        <w:rStyle w:val="a8"/>
      </w:rPr>
      <w:instrText xml:space="preserve">PAGE  </w:instrText>
    </w:r>
    <w:r>
      <w:fldChar w:fldCharType="separate"/>
    </w:r>
    <w:r w:rsidR="0088390B">
      <w:rPr>
        <w:rStyle w:val="a8"/>
        <w:noProof/>
      </w:rPr>
      <w:t>1</w:t>
    </w:r>
    <w:r>
      <w:fldChar w:fldCharType="end"/>
    </w:r>
  </w:p>
  <w:p w:rsidR="00011063" w:rsidRDefault="00011063">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695B" w:rsidRDefault="00DE695B" w:rsidP="00011063">
      <w:r>
        <w:separator/>
      </w:r>
    </w:p>
  </w:footnote>
  <w:footnote w:type="continuationSeparator" w:id="1">
    <w:p w:rsidR="00DE695B" w:rsidRDefault="00DE695B" w:rsidP="0001106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8F683FD"/>
    <w:multiLevelType w:val="singleLevel"/>
    <w:tmpl w:val="E8F683FD"/>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1077D"/>
    <w:rsid w:val="00002343"/>
    <w:rsid w:val="00006680"/>
    <w:rsid w:val="000100E5"/>
    <w:rsid w:val="0001015B"/>
    <w:rsid w:val="0001077D"/>
    <w:rsid w:val="00011063"/>
    <w:rsid w:val="000412D2"/>
    <w:rsid w:val="000416A4"/>
    <w:rsid w:val="00052156"/>
    <w:rsid w:val="000904A8"/>
    <w:rsid w:val="00091BE4"/>
    <w:rsid w:val="00111B63"/>
    <w:rsid w:val="001126A3"/>
    <w:rsid w:val="0011397A"/>
    <w:rsid w:val="00117C29"/>
    <w:rsid w:val="00121B93"/>
    <w:rsid w:val="00137852"/>
    <w:rsid w:val="00137B7F"/>
    <w:rsid w:val="001A3F70"/>
    <w:rsid w:val="001B53F9"/>
    <w:rsid w:val="001E40FD"/>
    <w:rsid w:val="00203F0E"/>
    <w:rsid w:val="00250908"/>
    <w:rsid w:val="00252B72"/>
    <w:rsid w:val="002555D3"/>
    <w:rsid w:val="002725D6"/>
    <w:rsid w:val="0027605F"/>
    <w:rsid w:val="00297C6B"/>
    <w:rsid w:val="002E55D8"/>
    <w:rsid w:val="002F622C"/>
    <w:rsid w:val="00317FC8"/>
    <w:rsid w:val="00325D5D"/>
    <w:rsid w:val="003457C3"/>
    <w:rsid w:val="003717EE"/>
    <w:rsid w:val="00383B2C"/>
    <w:rsid w:val="003A33CD"/>
    <w:rsid w:val="003D3AF9"/>
    <w:rsid w:val="003E6607"/>
    <w:rsid w:val="00417F1E"/>
    <w:rsid w:val="00417F24"/>
    <w:rsid w:val="00445110"/>
    <w:rsid w:val="00464856"/>
    <w:rsid w:val="004737A9"/>
    <w:rsid w:val="00480AA5"/>
    <w:rsid w:val="004B43E4"/>
    <w:rsid w:val="004C644D"/>
    <w:rsid w:val="004D2AAF"/>
    <w:rsid w:val="004E2CC1"/>
    <w:rsid w:val="005244FF"/>
    <w:rsid w:val="00526EAC"/>
    <w:rsid w:val="00567DF3"/>
    <w:rsid w:val="0058243A"/>
    <w:rsid w:val="005D2365"/>
    <w:rsid w:val="005D3F56"/>
    <w:rsid w:val="00620E3A"/>
    <w:rsid w:val="00622A82"/>
    <w:rsid w:val="0067239F"/>
    <w:rsid w:val="00687A31"/>
    <w:rsid w:val="006A243D"/>
    <w:rsid w:val="007003E0"/>
    <w:rsid w:val="007824B9"/>
    <w:rsid w:val="00786D49"/>
    <w:rsid w:val="007E62AD"/>
    <w:rsid w:val="007F17E5"/>
    <w:rsid w:val="00856512"/>
    <w:rsid w:val="008667B3"/>
    <w:rsid w:val="00881E5D"/>
    <w:rsid w:val="0088390B"/>
    <w:rsid w:val="008A3B48"/>
    <w:rsid w:val="008A4980"/>
    <w:rsid w:val="008D4656"/>
    <w:rsid w:val="008E46D0"/>
    <w:rsid w:val="0091707A"/>
    <w:rsid w:val="009401B1"/>
    <w:rsid w:val="009521C0"/>
    <w:rsid w:val="009760B8"/>
    <w:rsid w:val="009763CC"/>
    <w:rsid w:val="009B4084"/>
    <w:rsid w:val="009E2EE1"/>
    <w:rsid w:val="009F430F"/>
    <w:rsid w:val="00A029D9"/>
    <w:rsid w:val="00A24D3C"/>
    <w:rsid w:val="00A43C32"/>
    <w:rsid w:val="00A5506D"/>
    <w:rsid w:val="00AC6C00"/>
    <w:rsid w:val="00AD4267"/>
    <w:rsid w:val="00B20B4E"/>
    <w:rsid w:val="00B23D1C"/>
    <w:rsid w:val="00B37970"/>
    <w:rsid w:val="00B42388"/>
    <w:rsid w:val="00B44A52"/>
    <w:rsid w:val="00B70AC5"/>
    <w:rsid w:val="00B74503"/>
    <w:rsid w:val="00B817F2"/>
    <w:rsid w:val="00BD6E5D"/>
    <w:rsid w:val="00BD717D"/>
    <w:rsid w:val="00C41A22"/>
    <w:rsid w:val="00C539D8"/>
    <w:rsid w:val="00C54A5B"/>
    <w:rsid w:val="00C94A7B"/>
    <w:rsid w:val="00CA2FF8"/>
    <w:rsid w:val="00CE6613"/>
    <w:rsid w:val="00D038B5"/>
    <w:rsid w:val="00D05BBB"/>
    <w:rsid w:val="00D3715E"/>
    <w:rsid w:val="00D44E4E"/>
    <w:rsid w:val="00D5248F"/>
    <w:rsid w:val="00D9105E"/>
    <w:rsid w:val="00D96E4B"/>
    <w:rsid w:val="00D96F0E"/>
    <w:rsid w:val="00DE695B"/>
    <w:rsid w:val="00E636EE"/>
    <w:rsid w:val="00EA08A9"/>
    <w:rsid w:val="00EA2291"/>
    <w:rsid w:val="00EA294D"/>
    <w:rsid w:val="00EB3299"/>
    <w:rsid w:val="00EE01ED"/>
    <w:rsid w:val="00F0065F"/>
    <w:rsid w:val="00F31A6D"/>
    <w:rsid w:val="00F40F20"/>
    <w:rsid w:val="00F539D2"/>
    <w:rsid w:val="00F556D4"/>
    <w:rsid w:val="00F60C45"/>
    <w:rsid w:val="00F81EF3"/>
    <w:rsid w:val="00F9664F"/>
    <w:rsid w:val="00FA3EF5"/>
    <w:rsid w:val="00FB16A6"/>
    <w:rsid w:val="00FB54E6"/>
    <w:rsid w:val="00FE4815"/>
    <w:rsid w:val="01417364"/>
    <w:rsid w:val="01FA2FEC"/>
    <w:rsid w:val="021C0E8A"/>
    <w:rsid w:val="02362F16"/>
    <w:rsid w:val="024D0578"/>
    <w:rsid w:val="03AB2D32"/>
    <w:rsid w:val="03C16630"/>
    <w:rsid w:val="065A71B9"/>
    <w:rsid w:val="06835F23"/>
    <w:rsid w:val="068B18F2"/>
    <w:rsid w:val="06D76605"/>
    <w:rsid w:val="074616CA"/>
    <w:rsid w:val="07500873"/>
    <w:rsid w:val="095C69D8"/>
    <w:rsid w:val="0A3D4979"/>
    <w:rsid w:val="0ABD6239"/>
    <w:rsid w:val="0BE35DAE"/>
    <w:rsid w:val="0C0A237E"/>
    <w:rsid w:val="0C294B02"/>
    <w:rsid w:val="0D5A0BB9"/>
    <w:rsid w:val="0DC27805"/>
    <w:rsid w:val="0DD73B5E"/>
    <w:rsid w:val="11317328"/>
    <w:rsid w:val="13571B3F"/>
    <w:rsid w:val="13812575"/>
    <w:rsid w:val="13FF2AF3"/>
    <w:rsid w:val="14445BB6"/>
    <w:rsid w:val="14A877D4"/>
    <w:rsid w:val="15E253AE"/>
    <w:rsid w:val="172B30B5"/>
    <w:rsid w:val="187A1758"/>
    <w:rsid w:val="18CE5F64"/>
    <w:rsid w:val="192A0BC5"/>
    <w:rsid w:val="1B485449"/>
    <w:rsid w:val="1BEB1F9C"/>
    <w:rsid w:val="1C6B624E"/>
    <w:rsid w:val="1E197ACB"/>
    <w:rsid w:val="2096605F"/>
    <w:rsid w:val="20BB4AD9"/>
    <w:rsid w:val="20BE114C"/>
    <w:rsid w:val="235D74E2"/>
    <w:rsid w:val="236D69FE"/>
    <w:rsid w:val="2370428E"/>
    <w:rsid w:val="24AC73FA"/>
    <w:rsid w:val="24C61F83"/>
    <w:rsid w:val="25934155"/>
    <w:rsid w:val="259F40C7"/>
    <w:rsid w:val="25CB794D"/>
    <w:rsid w:val="264C3C07"/>
    <w:rsid w:val="26F17381"/>
    <w:rsid w:val="26FD1E10"/>
    <w:rsid w:val="29BE4C72"/>
    <w:rsid w:val="2A514404"/>
    <w:rsid w:val="2AE85906"/>
    <w:rsid w:val="2B2C54B1"/>
    <w:rsid w:val="2C7F1085"/>
    <w:rsid w:val="2C8D55EC"/>
    <w:rsid w:val="2CC15B37"/>
    <w:rsid w:val="2CCB41AB"/>
    <w:rsid w:val="2D1108DE"/>
    <w:rsid w:val="2E834CDB"/>
    <w:rsid w:val="2EE64920"/>
    <w:rsid w:val="302F4A5F"/>
    <w:rsid w:val="30F43E37"/>
    <w:rsid w:val="310B272A"/>
    <w:rsid w:val="35FE43F4"/>
    <w:rsid w:val="36AC479C"/>
    <w:rsid w:val="36B1002B"/>
    <w:rsid w:val="36F509BC"/>
    <w:rsid w:val="37D63079"/>
    <w:rsid w:val="39AF555C"/>
    <w:rsid w:val="39B745CE"/>
    <w:rsid w:val="39F7553D"/>
    <w:rsid w:val="3AD13DEA"/>
    <w:rsid w:val="3DF36B8C"/>
    <w:rsid w:val="3F5E6A00"/>
    <w:rsid w:val="40E14F39"/>
    <w:rsid w:val="41E359BF"/>
    <w:rsid w:val="42CE5EA9"/>
    <w:rsid w:val="432E1452"/>
    <w:rsid w:val="43C77DE7"/>
    <w:rsid w:val="44FE5675"/>
    <w:rsid w:val="45FE040C"/>
    <w:rsid w:val="47A502B6"/>
    <w:rsid w:val="47F86B58"/>
    <w:rsid w:val="480120AA"/>
    <w:rsid w:val="484C2635"/>
    <w:rsid w:val="491918F8"/>
    <w:rsid w:val="493A2001"/>
    <w:rsid w:val="49757238"/>
    <w:rsid w:val="4AC84FD7"/>
    <w:rsid w:val="4BDE53D7"/>
    <w:rsid w:val="4C9F13BE"/>
    <w:rsid w:val="4D4D4930"/>
    <w:rsid w:val="5014753D"/>
    <w:rsid w:val="521F0343"/>
    <w:rsid w:val="52256AAF"/>
    <w:rsid w:val="52A516A2"/>
    <w:rsid w:val="52E00A1F"/>
    <w:rsid w:val="54534F30"/>
    <w:rsid w:val="54700666"/>
    <w:rsid w:val="54BF2BAD"/>
    <w:rsid w:val="55C704C5"/>
    <w:rsid w:val="583D65D0"/>
    <w:rsid w:val="58D652A2"/>
    <w:rsid w:val="58DD7D95"/>
    <w:rsid w:val="598960E0"/>
    <w:rsid w:val="59BF2965"/>
    <w:rsid w:val="5A700C9D"/>
    <w:rsid w:val="5B465046"/>
    <w:rsid w:val="5C2009E9"/>
    <w:rsid w:val="5D80101A"/>
    <w:rsid w:val="5E6F63D1"/>
    <w:rsid w:val="5F8E1E57"/>
    <w:rsid w:val="60D35190"/>
    <w:rsid w:val="611A76D7"/>
    <w:rsid w:val="61AC08B8"/>
    <w:rsid w:val="61B83E72"/>
    <w:rsid w:val="62D94E77"/>
    <w:rsid w:val="62EB62B2"/>
    <w:rsid w:val="63203E27"/>
    <w:rsid w:val="63517592"/>
    <w:rsid w:val="65ED74B6"/>
    <w:rsid w:val="66715789"/>
    <w:rsid w:val="66727548"/>
    <w:rsid w:val="66B924C4"/>
    <w:rsid w:val="66E70830"/>
    <w:rsid w:val="66F95EBC"/>
    <w:rsid w:val="67D35770"/>
    <w:rsid w:val="67ED19EA"/>
    <w:rsid w:val="681320A7"/>
    <w:rsid w:val="68B75A10"/>
    <w:rsid w:val="693B4E19"/>
    <w:rsid w:val="69402389"/>
    <w:rsid w:val="69BF4B13"/>
    <w:rsid w:val="6AD01D50"/>
    <w:rsid w:val="6B4F04A7"/>
    <w:rsid w:val="6C700EB5"/>
    <w:rsid w:val="6CE942AB"/>
    <w:rsid w:val="6D2550F9"/>
    <w:rsid w:val="6D2F50E9"/>
    <w:rsid w:val="6F3C26AD"/>
    <w:rsid w:val="6FB945A2"/>
    <w:rsid w:val="719031FF"/>
    <w:rsid w:val="71C37E9F"/>
    <w:rsid w:val="721E022A"/>
    <w:rsid w:val="72600398"/>
    <w:rsid w:val="73415B9D"/>
    <w:rsid w:val="73C27864"/>
    <w:rsid w:val="74A6724E"/>
    <w:rsid w:val="752B4C0E"/>
    <w:rsid w:val="75BB6CD3"/>
    <w:rsid w:val="760717B7"/>
    <w:rsid w:val="767673A1"/>
    <w:rsid w:val="768378C7"/>
    <w:rsid w:val="770F2374"/>
    <w:rsid w:val="77360EA3"/>
    <w:rsid w:val="77D80411"/>
    <w:rsid w:val="788E307A"/>
    <w:rsid w:val="793668C3"/>
    <w:rsid w:val="7A0D710E"/>
    <w:rsid w:val="7B586AF4"/>
    <w:rsid w:val="7C4B3399"/>
    <w:rsid w:val="7C590241"/>
    <w:rsid w:val="7D0A1957"/>
    <w:rsid w:val="7E080F3C"/>
    <w:rsid w:val="7EDA281E"/>
    <w:rsid w:val="7EED1761"/>
    <w:rsid w:val="7F0E3F4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106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011063"/>
    <w:rPr>
      <w:sz w:val="18"/>
      <w:szCs w:val="18"/>
    </w:rPr>
  </w:style>
  <w:style w:type="paragraph" w:styleId="a4">
    <w:name w:val="footer"/>
    <w:basedOn w:val="a"/>
    <w:rsid w:val="00011063"/>
    <w:pPr>
      <w:tabs>
        <w:tab w:val="center" w:pos="4153"/>
        <w:tab w:val="right" w:pos="8306"/>
      </w:tabs>
      <w:snapToGrid w:val="0"/>
      <w:jc w:val="left"/>
    </w:pPr>
    <w:rPr>
      <w:sz w:val="18"/>
      <w:szCs w:val="18"/>
    </w:rPr>
  </w:style>
  <w:style w:type="paragraph" w:styleId="a5">
    <w:name w:val="header"/>
    <w:basedOn w:val="a"/>
    <w:link w:val="Char0"/>
    <w:rsid w:val="00011063"/>
    <w:pPr>
      <w:pBdr>
        <w:bottom w:val="single" w:sz="6" w:space="1" w:color="auto"/>
      </w:pBdr>
      <w:tabs>
        <w:tab w:val="center" w:pos="4153"/>
        <w:tab w:val="right" w:pos="8306"/>
      </w:tabs>
      <w:snapToGrid w:val="0"/>
      <w:jc w:val="center"/>
    </w:pPr>
    <w:rPr>
      <w:sz w:val="18"/>
      <w:szCs w:val="18"/>
    </w:rPr>
  </w:style>
  <w:style w:type="paragraph" w:styleId="a6">
    <w:name w:val="Normal (Web)"/>
    <w:basedOn w:val="a"/>
    <w:rsid w:val="00011063"/>
    <w:pPr>
      <w:widowControl/>
      <w:spacing w:before="100" w:beforeAutospacing="1" w:after="100" w:afterAutospacing="1"/>
      <w:jc w:val="left"/>
    </w:pPr>
    <w:rPr>
      <w:rFonts w:ascii="宋体" w:hAnsi="宋体" w:cs="宋体"/>
      <w:kern w:val="0"/>
      <w:sz w:val="24"/>
    </w:rPr>
  </w:style>
  <w:style w:type="character" w:styleId="a7">
    <w:name w:val="Strong"/>
    <w:qFormat/>
    <w:rsid w:val="00011063"/>
    <w:rPr>
      <w:b/>
      <w:bCs/>
    </w:rPr>
  </w:style>
  <w:style w:type="character" w:styleId="a8">
    <w:name w:val="page number"/>
    <w:basedOn w:val="a0"/>
    <w:rsid w:val="00011063"/>
  </w:style>
  <w:style w:type="character" w:customStyle="1" w:styleId="Char0">
    <w:name w:val="页眉 Char"/>
    <w:link w:val="a5"/>
    <w:rsid w:val="00011063"/>
    <w:rPr>
      <w:kern w:val="2"/>
      <w:sz w:val="18"/>
      <w:szCs w:val="18"/>
    </w:rPr>
  </w:style>
  <w:style w:type="character" w:customStyle="1" w:styleId="Char">
    <w:name w:val="批注框文本 Char"/>
    <w:link w:val="a3"/>
    <w:rsid w:val="00011063"/>
    <w:rPr>
      <w:kern w:val="2"/>
      <w:sz w:val="18"/>
      <w:szCs w:val="18"/>
    </w:rPr>
  </w:style>
  <w:style w:type="paragraph" w:customStyle="1" w:styleId="CharCharCharCharCharCharChar">
    <w:name w:val="Char Char Char Char Char Char Char"/>
    <w:basedOn w:val="a"/>
    <w:rsid w:val="00011063"/>
    <w:rPr>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8220</TotalTime>
  <Pages>10</Pages>
  <Words>709</Words>
  <Characters>4045</Characters>
  <Application>Microsoft Office Word</Application>
  <DocSecurity>0</DocSecurity>
  <Lines>33</Lines>
  <Paragraphs>9</Paragraphs>
  <ScaleCrop>false</ScaleCrop>
  <Company>微软中国</Company>
  <LinksUpToDate>false</LinksUpToDate>
  <CharactersWithSpaces>4745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附件3</dc:title>
  <dc:creator>黄然</dc:creator>
  <cp:lastModifiedBy>hp</cp:lastModifiedBy>
  <cp:revision>8</cp:revision>
  <cp:lastPrinted>2019-02-02T07:43:00Z</cp:lastPrinted>
  <dcterms:created xsi:type="dcterms:W3CDTF">2015-03-02T08:19:00Z</dcterms:created>
  <dcterms:modified xsi:type="dcterms:W3CDTF">2021-05-08T07:46:00Z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656A9498F1FD452AA57935D1DA0A6158</vt:lpwstr>
  </property>
</Properties>
</file>